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 w:rsidP="00613C9D">
      <w:pPr>
        <w:pStyle w:val="Heading6"/>
        <w:ind w:left="4320" w:right="329"/>
        <w:jc w:val="center"/>
        <w:rPr>
          <w:rFonts w:ascii="Verdana" w:eastAsia="Batang" w:hAnsi="Verdana" w:cs="Arial"/>
          <w:bCs w:val="0"/>
          <w:sz w:val="24"/>
          <w:szCs w:val="24"/>
          <w:lang w:val="ru-RU"/>
        </w:rPr>
      </w:pPr>
      <w:r w:rsidRPr="005133C2">
        <w:rPr>
          <w:rFonts w:ascii="Verdana" w:eastAsia="Batang" w:hAnsi="Verdana" w:cs="Arial"/>
          <w:bCs w:val="0"/>
          <w:sz w:val="24"/>
          <w:szCs w:val="24"/>
          <w:lang w:val="ru-RU"/>
        </w:rPr>
        <w:t>УТВЕРЖДАЮ</w:t>
      </w:r>
    </w:p>
    <w:p w:rsidR="005133C2" w:rsidRPr="005133C2" w:rsidRDefault="005133C2" w:rsidP="00613C9D">
      <w:pPr>
        <w:ind w:left="4320" w:right="329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5133C2" w:rsidRDefault="00BF47D8" w:rsidP="00BF47D8">
      <w:pPr>
        <w:ind w:left="4320" w:right="329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5133C2" w:rsidRPr="005133C2">
        <w:rPr>
          <w:rFonts w:ascii="Verdana" w:eastAsia="Batang" w:hAnsi="Verdana" w:cs="Arial"/>
          <w:b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_______</w:t>
      </w:r>
    </w:p>
    <w:p w:rsidR="005133C2" w:rsidRPr="005133C2" w:rsidRDefault="005133C2" w:rsidP="00613C9D">
      <w:pPr>
        <w:ind w:left="4320" w:right="329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613C9D" w:rsidRDefault="005133C2" w:rsidP="00613C9D">
      <w:pPr>
        <w:pStyle w:val="Heading1"/>
        <w:ind w:left="4320" w:right="329"/>
        <w:jc w:val="center"/>
        <w:rPr>
          <w:rFonts w:ascii="Verdana" w:eastAsia="Batang" w:hAnsi="Verdana" w:cs="Arial"/>
          <w:b/>
          <w:szCs w:val="22"/>
          <w:lang w:val="ru-RU"/>
        </w:rPr>
      </w:pPr>
      <w:r w:rsidRPr="00613C9D">
        <w:rPr>
          <w:rFonts w:ascii="Verdana" w:eastAsia="Batang" w:hAnsi="Verdana" w:cs="Arial"/>
          <w:b/>
          <w:szCs w:val="22"/>
          <w:lang w:val="ru-RU"/>
        </w:rPr>
        <w:t>«___» __________ 20</w:t>
      </w:r>
      <w:r w:rsidR="00BF47D8">
        <w:rPr>
          <w:rFonts w:ascii="Verdana" w:eastAsia="Batang" w:hAnsi="Verdana" w:cs="Arial"/>
          <w:b/>
          <w:szCs w:val="22"/>
          <w:lang w:val="ru-RU"/>
        </w:rPr>
        <w:t>__</w:t>
      </w:r>
      <w:r w:rsidRPr="00613C9D">
        <w:rPr>
          <w:rFonts w:ascii="Verdana" w:eastAsia="Batang" w:hAnsi="Verdana" w:cs="Arial"/>
          <w:b/>
          <w:szCs w:val="22"/>
          <w:lang w:val="ru-RU"/>
        </w:rPr>
        <w:t xml:space="preserve"> г.</w:t>
      </w:r>
    </w:p>
    <w:p w:rsidR="005133C2" w:rsidRPr="00AD5B8E" w:rsidRDefault="005133C2">
      <w:pPr>
        <w:rPr>
          <w:rFonts w:ascii="Verdana" w:hAnsi="Verdana" w:cs="Uk_Baltica"/>
          <w:color w:val="000000"/>
          <w:lang w:val="ru-RU"/>
        </w:rPr>
      </w:pPr>
    </w:p>
    <w:p w:rsidR="005133C2" w:rsidRPr="000D4ABC" w:rsidRDefault="005133C2" w:rsidP="000D4ABC">
      <w:pPr>
        <w:ind w:left="-720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5133C2" w:rsidRPr="000D4ABC" w:rsidRDefault="005133C2" w:rsidP="000D4ABC">
      <w:pPr>
        <w:ind w:left="-720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AA230C" w:rsidRPr="000D4ABC" w:rsidRDefault="000D4ABC" w:rsidP="00613C9D">
      <w:pPr>
        <w:ind w:right="329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АРХИВ КОМПАНИИ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C2248" w:rsidRPr="008C2248" w:rsidRDefault="008C2248" w:rsidP="008C2248">
      <w:pPr>
        <w:pStyle w:val="UzPECPP"/>
      </w:pPr>
      <w:r w:rsidRPr="008C2248">
        <w:t>ПОЛИТИКА</w:t>
      </w:r>
    </w:p>
    <w:p w:rsidR="008C2248" w:rsidRDefault="008C2248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01212B">
        <w:rPr>
          <w:rFonts w:ascii="Verdana" w:hAnsi="Verdana"/>
          <w:sz w:val="22"/>
          <w:szCs w:val="22"/>
          <w:lang w:val="ru-RU"/>
        </w:rPr>
        <w:t>Компания обеспечивает хранение своей Документации в течение минимального периода времени, необходимого для:</w:t>
      </w:r>
    </w:p>
    <w:p w:rsidR="00613C9D" w:rsidRPr="00613C9D" w:rsidRDefault="00613C9D" w:rsidP="00613C9D">
      <w:pPr>
        <w:pStyle w:val="Default"/>
        <w:rPr>
          <w:lang w:val="ru-RU"/>
        </w:rPr>
      </w:pP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удовлетворения производственных требований Компании;</w:t>
      </w: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подтверждения права Компании на свои активы;</w:t>
      </w: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защиты интересов Компании при предъявлении и оспаривании претензий и исков;</w:t>
      </w: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 xml:space="preserve">обеспечения соблюдения требований соответствующих нормативно-правовых актов по хранению документации. 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Pr="0001212B" w:rsidRDefault="00AA230C" w:rsidP="00613C9D">
      <w:pPr>
        <w:pStyle w:val="BodyText3"/>
        <w:ind w:right="329"/>
        <w:jc w:val="both"/>
        <w:rPr>
          <w:rFonts w:ascii="Verdana" w:hAnsi="Verdana"/>
          <w:szCs w:val="22"/>
        </w:rPr>
      </w:pPr>
      <w:r w:rsidRPr="0001212B">
        <w:rPr>
          <w:rFonts w:ascii="Verdana" w:hAnsi="Verdana"/>
          <w:szCs w:val="22"/>
        </w:rPr>
        <w:t>В случае, если оформленная документально или иным образом информация не удовлетворяет вышеуказанным критериям, она не является Документацией Компании, не подлежит хранению и не должна сохраняться.</w:t>
      </w:r>
      <w:r w:rsidRPr="0001212B">
        <w:rPr>
          <w:rFonts w:ascii="Verdana" w:hAnsi="Verdana"/>
          <w:b/>
          <w:i/>
          <w:szCs w:val="22"/>
        </w:rPr>
        <w:t xml:space="preserve"> </w:t>
      </w:r>
      <w:r w:rsidRPr="0001212B">
        <w:rPr>
          <w:rFonts w:ascii="Verdana" w:hAnsi="Verdana"/>
          <w:szCs w:val="22"/>
        </w:rPr>
        <w:t>Документация больше не будет сохраняться, исходя из возможных требований в будущем, а будет уничтожаться, когда она уже не будет нужна для достижения этих целей.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01212B">
        <w:rPr>
          <w:rFonts w:ascii="Verdana" w:hAnsi="Verdana"/>
          <w:sz w:val="22"/>
          <w:szCs w:val="22"/>
          <w:lang w:val="ru-RU"/>
        </w:rPr>
        <w:t>Порядок обращения с документацией играет существенную роль в осуществлении успешных производственных операций, обеспечивая соответствующие системы и программы для эффективного управления информационным фондом организации с момента его создания  вплоть до его уничтожения.</w:t>
      </w:r>
    </w:p>
    <w:p w:rsidR="005F69FE" w:rsidRPr="005F69FE" w:rsidRDefault="005F69FE" w:rsidP="005F69FE">
      <w:pPr>
        <w:pStyle w:val="Default"/>
        <w:rPr>
          <w:lang w:val="ru-RU"/>
        </w:rPr>
      </w:pPr>
    </w:p>
    <w:p w:rsidR="00AA230C" w:rsidRPr="0001212B" w:rsidRDefault="00AA230C" w:rsidP="008C2248">
      <w:pPr>
        <w:pStyle w:val="UzPECPP"/>
      </w:pPr>
      <w:r w:rsidRPr="0001212B">
        <w:t>ИСПОЛЬЗУЕМЫЕ ТЕРМИНЫ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«</w:t>
      </w:r>
      <w:r w:rsidRPr="008C2248">
        <w:t>Компания</w:t>
      </w:r>
      <w:r w:rsidRPr="008C2248">
        <w:rPr>
          <w:b w:val="0"/>
        </w:rPr>
        <w:t xml:space="preserve">» – </w:t>
      </w:r>
      <w:r w:rsidR="00BF47D8">
        <w:rPr>
          <w:b w:val="0"/>
        </w:rPr>
        <w:t>________________</w:t>
      </w:r>
      <w:r w:rsidRPr="008C2248">
        <w:rPr>
          <w:b w:val="0"/>
        </w:rPr>
        <w:t>.</w:t>
      </w: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«</w:t>
      </w:r>
      <w:r w:rsidRPr="008C2248">
        <w:t>Документация Компании</w:t>
      </w:r>
      <w:r w:rsidRPr="008C2248">
        <w:rPr>
          <w:b w:val="0"/>
        </w:rPr>
        <w:t>» – все документы и иная информация, создаваемая и получаемая в ходе производственной деятельности Компании, независимо от ее характера и формы и средств ее хранения,</w:t>
      </w:r>
      <w:r w:rsidR="008C2248">
        <w:rPr>
          <w:b w:val="0"/>
        </w:rPr>
        <w:t xml:space="preserve"> </w:t>
      </w:r>
      <w:r w:rsidRPr="008C2248">
        <w:rPr>
          <w:b w:val="0"/>
        </w:rPr>
        <w:t>которая необходима для:</w:t>
      </w:r>
    </w:p>
    <w:p w:rsidR="00613C9D" w:rsidRPr="00613C9D" w:rsidRDefault="00613C9D" w:rsidP="00613C9D">
      <w:pPr>
        <w:pStyle w:val="Default"/>
        <w:rPr>
          <w:lang w:val="ru-RU"/>
        </w:rPr>
      </w:pPr>
    </w:p>
    <w:p w:rsidR="00AA230C" w:rsidRPr="008C2248" w:rsidRDefault="00AA230C" w:rsidP="008C2248">
      <w:pPr>
        <w:pStyle w:val="UzPECPP"/>
        <w:numPr>
          <w:ilvl w:val="2"/>
          <w:numId w:val="12"/>
        </w:numPr>
        <w:rPr>
          <w:b w:val="0"/>
        </w:rPr>
      </w:pPr>
      <w:r w:rsidRPr="008C2248">
        <w:rPr>
          <w:b w:val="0"/>
        </w:rPr>
        <w:t>удовлетворения производственных требований Компании;</w:t>
      </w:r>
    </w:p>
    <w:p w:rsidR="00AA230C" w:rsidRPr="008C2248" w:rsidRDefault="00AA230C" w:rsidP="008C2248">
      <w:pPr>
        <w:pStyle w:val="UzPECPP"/>
        <w:numPr>
          <w:ilvl w:val="2"/>
          <w:numId w:val="12"/>
        </w:numPr>
        <w:rPr>
          <w:b w:val="0"/>
        </w:rPr>
      </w:pPr>
      <w:r w:rsidRPr="008C2248">
        <w:rPr>
          <w:b w:val="0"/>
        </w:rPr>
        <w:t>подтверждения права Компании на свои активы;</w:t>
      </w:r>
    </w:p>
    <w:p w:rsidR="00AA230C" w:rsidRPr="008C2248" w:rsidRDefault="00AA230C" w:rsidP="008C2248">
      <w:pPr>
        <w:pStyle w:val="UzPECPP"/>
        <w:numPr>
          <w:ilvl w:val="2"/>
          <w:numId w:val="12"/>
        </w:numPr>
        <w:rPr>
          <w:b w:val="0"/>
        </w:rPr>
      </w:pPr>
      <w:r w:rsidRPr="008C2248">
        <w:rPr>
          <w:b w:val="0"/>
        </w:rPr>
        <w:t>защиты интересов Компании при предъявлении и оспаривании претензий и исков;</w:t>
      </w:r>
    </w:p>
    <w:p w:rsidR="00AA230C" w:rsidRPr="008C2248" w:rsidRDefault="00AA230C" w:rsidP="008C2248">
      <w:pPr>
        <w:pStyle w:val="UzPECPP"/>
        <w:numPr>
          <w:ilvl w:val="2"/>
          <w:numId w:val="12"/>
        </w:numPr>
        <w:rPr>
          <w:b w:val="0"/>
        </w:rPr>
      </w:pPr>
      <w:r w:rsidRPr="008C2248">
        <w:rPr>
          <w:b w:val="0"/>
        </w:rPr>
        <w:lastRenderedPageBreak/>
        <w:t>обеспечения соблюдения требований соответствующих нормативно-правовых актов по обращению с документацией.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BF5C9B" w:rsidRPr="008C2248" w:rsidRDefault="00BF5C9B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«</w:t>
      </w:r>
      <w:r w:rsidR="004511C7" w:rsidRPr="008C2248">
        <w:t>Начальник департамента</w:t>
      </w:r>
      <w:r w:rsidRPr="008C2248">
        <w:rPr>
          <w:b w:val="0"/>
        </w:rPr>
        <w:t>» –</w:t>
      </w:r>
      <w:r w:rsidR="004511C7" w:rsidRPr="008C2248">
        <w:rPr>
          <w:b w:val="0"/>
        </w:rPr>
        <w:t xml:space="preserve"> Работник компании </w:t>
      </w:r>
      <w:r w:rsidR="00BF47D8">
        <w:rPr>
          <w:b w:val="0"/>
        </w:rPr>
        <w:t>____</w:t>
      </w:r>
      <w:r w:rsidR="004511C7" w:rsidRPr="008C2248">
        <w:rPr>
          <w:b w:val="0"/>
        </w:rPr>
        <w:t xml:space="preserve"> непосредственно подчиняющийся </w:t>
      </w:r>
      <w:r w:rsidR="00BF47D8">
        <w:rPr>
          <w:b w:val="0"/>
        </w:rPr>
        <w:t>Генеральному Директору</w:t>
      </w:r>
      <w:r w:rsidR="004511C7" w:rsidRPr="008C2248">
        <w:rPr>
          <w:b w:val="0"/>
        </w:rPr>
        <w:t xml:space="preserve"> компании.</w:t>
      </w: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 xml:space="preserve">«Владелец Документации» – Менеджер соответствующего </w:t>
      </w:r>
      <w:r w:rsidR="000D4ABC" w:rsidRPr="008C2248">
        <w:rPr>
          <w:b w:val="0"/>
        </w:rPr>
        <w:t>департамента, менеджер отдела</w:t>
      </w:r>
      <w:r w:rsidRPr="008C2248">
        <w:rPr>
          <w:b w:val="0"/>
        </w:rPr>
        <w:t xml:space="preserve"> или подразделения Отдела. </w:t>
      </w:r>
    </w:p>
    <w:p w:rsidR="00AA230C" w:rsidRPr="008C2248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«</w:t>
      </w:r>
      <w:r w:rsidRPr="008C2248">
        <w:t>Сроки хранения Документации</w:t>
      </w:r>
      <w:r w:rsidRPr="008C2248">
        <w:rPr>
          <w:b w:val="0"/>
        </w:rPr>
        <w:t xml:space="preserve">» – документ, содержащий перечень и описание категорий документации, юридические, финансовые и производственные требования и сроки хранения и уничтожения в отношении каждой категории. </w:t>
      </w:r>
    </w:p>
    <w:p w:rsidR="00AA230C" w:rsidRDefault="00AA230C" w:rsidP="008C2248">
      <w:pPr>
        <w:pStyle w:val="UzPECPP"/>
        <w:numPr>
          <w:ilvl w:val="1"/>
          <w:numId w:val="12"/>
        </w:numPr>
        <w:rPr>
          <w:b w:val="0"/>
        </w:rPr>
      </w:pPr>
      <w:r w:rsidRPr="008C2248">
        <w:rPr>
          <w:b w:val="0"/>
        </w:rPr>
        <w:t>«</w:t>
      </w:r>
      <w:r w:rsidRPr="008C2248">
        <w:t>Программа обращения с  Документацией</w:t>
      </w:r>
      <w:r w:rsidRPr="008C2248">
        <w:rPr>
          <w:b w:val="0"/>
        </w:rPr>
        <w:t>» – программа, обеспечивающая должное хранение и периодическое уничтожение Документации по истечении срока надобности согласно Срокам хранения Документации.</w:t>
      </w:r>
    </w:p>
    <w:p w:rsidR="008C2248" w:rsidRPr="008C2248" w:rsidRDefault="008C2248" w:rsidP="008C2248">
      <w:pPr>
        <w:pStyle w:val="PlainText"/>
        <w:rPr>
          <w:lang w:val="ru-RU"/>
        </w:rPr>
      </w:pPr>
    </w:p>
    <w:p w:rsidR="00AA230C" w:rsidRPr="0001212B" w:rsidRDefault="000D4ABC" w:rsidP="008C2248">
      <w:pPr>
        <w:pStyle w:val="UzPECPP"/>
      </w:pPr>
      <w:r w:rsidRPr="0001212B">
        <w:t>С</w:t>
      </w:r>
      <w:r w:rsidR="00AA230C" w:rsidRPr="0001212B">
        <w:t>ФЕРА ПРИМЕНЕНИЯ</w:t>
      </w:r>
    </w:p>
    <w:p w:rsidR="0001212B" w:rsidRDefault="0001212B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Default="000D4ABC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Настоящая Политика</w:t>
      </w:r>
      <w:r w:rsidR="00AA230C" w:rsidRPr="0001212B">
        <w:rPr>
          <w:rFonts w:ascii="Verdana" w:hAnsi="Verdana"/>
          <w:sz w:val="22"/>
          <w:szCs w:val="22"/>
        </w:rPr>
        <w:t xml:space="preserve"> действует в отношении всех документов и иной информации, создаваемой и получаемой в ходе производственной деятельности Компании, независимо от ее характера и формы и средств ее хранения.</w:t>
      </w:r>
    </w:p>
    <w:p w:rsidR="008C2248" w:rsidRPr="0001212B" w:rsidRDefault="008C2248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Pr="0001212B" w:rsidRDefault="00AA230C" w:rsidP="008C2248">
      <w:pPr>
        <w:pStyle w:val="UzPECPP"/>
      </w:pPr>
      <w:r w:rsidRPr="0001212B">
        <w:t>ОТВЕТСТВЕННОСТЬ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Pr="0001212B" w:rsidRDefault="00AA230C" w:rsidP="00613C9D">
      <w:pPr>
        <w:pStyle w:val="BodyText2"/>
        <w:ind w:left="0" w:right="329" w:firstLine="0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Владелец Документации несет первоочередную ответственность за соблюдение требований настояще</w:t>
      </w:r>
      <w:r w:rsidR="000D4ABC" w:rsidRPr="0001212B">
        <w:rPr>
          <w:rFonts w:ascii="Verdana" w:hAnsi="Verdana"/>
          <w:sz w:val="22"/>
          <w:szCs w:val="22"/>
        </w:rPr>
        <w:t>й</w:t>
      </w:r>
      <w:r w:rsidRPr="0001212B">
        <w:rPr>
          <w:rFonts w:ascii="Verdana" w:hAnsi="Verdana"/>
          <w:sz w:val="22"/>
          <w:szCs w:val="22"/>
        </w:rPr>
        <w:t xml:space="preserve"> </w:t>
      </w:r>
      <w:r w:rsidR="000D4ABC" w:rsidRPr="0001212B">
        <w:rPr>
          <w:rFonts w:ascii="Verdana" w:hAnsi="Verdana"/>
          <w:sz w:val="22"/>
          <w:szCs w:val="22"/>
        </w:rPr>
        <w:t>Политики</w:t>
      </w:r>
      <w:r w:rsidRPr="0001212B">
        <w:rPr>
          <w:rFonts w:ascii="Verdana" w:hAnsi="Verdana"/>
          <w:sz w:val="22"/>
          <w:szCs w:val="22"/>
        </w:rPr>
        <w:t xml:space="preserve">  и разработку программы обращения с документацией для своего </w:t>
      </w:r>
      <w:r w:rsidR="000D4ABC" w:rsidRPr="0001212B">
        <w:rPr>
          <w:rFonts w:ascii="Verdana" w:hAnsi="Verdana"/>
          <w:sz w:val="22"/>
          <w:szCs w:val="22"/>
        </w:rPr>
        <w:t>департамента, отдела</w:t>
      </w:r>
      <w:r w:rsidRPr="0001212B">
        <w:rPr>
          <w:rFonts w:ascii="Verdana" w:hAnsi="Verdana"/>
          <w:sz w:val="22"/>
          <w:szCs w:val="22"/>
        </w:rPr>
        <w:t xml:space="preserve"> или подразделения Отдела для обеспечения е</w:t>
      </w:r>
      <w:r w:rsidR="000D4ABC" w:rsidRPr="0001212B">
        <w:rPr>
          <w:rFonts w:ascii="Verdana" w:hAnsi="Verdana"/>
          <w:sz w:val="22"/>
          <w:szCs w:val="22"/>
        </w:rPr>
        <w:t>е</w:t>
      </w:r>
      <w:r w:rsidRPr="0001212B">
        <w:rPr>
          <w:rFonts w:ascii="Verdana" w:hAnsi="Verdana"/>
          <w:sz w:val="22"/>
          <w:szCs w:val="22"/>
        </w:rPr>
        <w:t xml:space="preserve"> выполнения. Работники несут ответственность за соблюдение требований настояще</w:t>
      </w:r>
      <w:r w:rsidR="007741F6" w:rsidRPr="0001212B">
        <w:rPr>
          <w:rFonts w:ascii="Verdana" w:hAnsi="Verdana"/>
          <w:sz w:val="22"/>
          <w:szCs w:val="22"/>
        </w:rPr>
        <w:t>й</w:t>
      </w:r>
      <w:r w:rsidRPr="0001212B">
        <w:rPr>
          <w:rFonts w:ascii="Verdana" w:hAnsi="Verdana"/>
          <w:sz w:val="22"/>
          <w:szCs w:val="22"/>
        </w:rPr>
        <w:t xml:space="preserve"> </w:t>
      </w:r>
      <w:r w:rsidR="007741F6" w:rsidRPr="0001212B">
        <w:rPr>
          <w:rFonts w:ascii="Verdana" w:hAnsi="Verdana"/>
          <w:sz w:val="22"/>
          <w:szCs w:val="22"/>
        </w:rPr>
        <w:t>Политики</w:t>
      </w:r>
      <w:r w:rsidRPr="0001212B">
        <w:rPr>
          <w:rFonts w:ascii="Verdana" w:hAnsi="Verdana"/>
          <w:sz w:val="22"/>
          <w:szCs w:val="22"/>
        </w:rPr>
        <w:t xml:space="preserve"> в меру своих должностных обязанностей. 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Pr="0001212B" w:rsidRDefault="007741F6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01212B">
        <w:rPr>
          <w:rFonts w:ascii="Verdana" w:hAnsi="Verdana"/>
          <w:sz w:val="22"/>
          <w:szCs w:val="22"/>
          <w:lang w:val="ru-RU"/>
        </w:rPr>
        <w:t>Служащие архива компании</w:t>
      </w:r>
      <w:r w:rsidR="00AA230C" w:rsidRPr="0001212B">
        <w:rPr>
          <w:rFonts w:ascii="Verdana" w:hAnsi="Verdana"/>
          <w:sz w:val="22"/>
          <w:szCs w:val="22"/>
          <w:lang w:val="ru-RU"/>
        </w:rPr>
        <w:t xml:space="preserve"> нес</w:t>
      </w:r>
      <w:r w:rsidRPr="0001212B">
        <w:rPr>
          <w:rFonts w:ascii="Verdana" w:hAnsi="Verdana"/>
          <w:sz w:val="22"/>
          <w:szCs w:val="22"/>
          <w:lang w:val="ru-RU"/>
        </w:rPr>
        <w:t>ут</w:t>
      </w:r>
      <w:r w:rsidR="00AA230C" w:rsidRPr="0001212B">
        <w:rPr>
          <w:rFonts w:ascii="Verdana" w:hAnsi="Verdana"/>
          <w:sz w:val="22"/>
          <w:szCs w:val="22"/>
          <w:lang w:val="ru-RU"/>
        </w:rPr>
        <w:t xml:space="preserve"> общую ответственность за применение Программ обращения с документацией.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Pr="0001212B" w:rsidRDefault="007741F6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01212B">
        <w:rPr>
          <w:rFonts w:ascii="Verdana" w:hAnsi="Verdana"/>
          <w:sz w:val="22"/>
          <w:szCs w:val="22"/>
          <w:lang w:val="ru-RU"/>
        </w:rPr>
        <w:t>Финансовый департамент</w:t>
      </w:r>
      <w:r w:rsidR="00AA230C" w:rsidRPr="0001212B">
        <w:rPr>
          <w:rFonts w:ascii="Verdana" w:hAnsi="Verdana"/>
          <w:sz w:val="22"/>
          <w:szCs w:val="22"/>
          <w:lang w:val="ru-RU"/>
        </w:rPr>
        <w:t xml:space="preserve"> несет ответственность за приостановку планового уничтожения </w:t>
      </w:r>
      <w:r w:rsidRPr="0001212B">
        <w:rPr>
          <w:rFonts w:ascii="Verdana" w:hAnsi="Verdana"/>
          <w:sz w:val="22"/>
          <w:szCs w:val="22"/>
          <w:lang w:val="ru-RU"/>
        </w:rPr>
        <w:t>финансовой д</w:t>
      </w:r>
      <w:r w:rsidR="00AA230C" w:rsidRPr="0001212B">
        <w:rPr>
          <w:rFonts w:ascii="Verdana" w:hAnsi="Verdana"/>
          <w:sz w:val="22"/>
          <w:szCs w:val="22"/>
          <w:lang w:val="ru-RU"/>
        </w:rPr>
        <w:t>окументации</w:t>
      </w:r>
      <w:r w:rsidRPr="0001212B">
        <w:rPr>
          <w:rFonts w:ascii="Verdana" w:hAnsi="Verdana"/>
          <w:sz w:val="22"/>
          <w:szCs w:val="22"/>
          <w:lang w:val="ru-RU"/>
        </w:rPr>
        <w:t xml:space="preserve"> связанной с перепиской между компанией и другими организациями для</w:t>
      </w:r>
      <w:r w:rsidR="00AA230C" w:rsidRPr="0001212B">
        <w:rPr>
          <w:rFonts w:ascii="Verdana" w:hAnsi="Verdana"/>
          <w:sz w:val="22"/>
          <w:szCs w:val="22"/>
          <w:lang w:val="ru-RU"/>
        </w:rPr>
        <w:t xml:space="preserve"> завершения незаконченных судебных дел, и за предоставление инструкций по </w:t>
      </w:r>
      <w:r w:rsidRPr="0001212B">
        <w:rPr>
          <w:rFonts w:ascii="Verdana" w:hAnsi="Verdana"/>
          <w:sz w:val="22"/>
          <w:szCs w:val="22"/>
          <w:lang w:val="ru-RU"/>
        </w:rPr>
        <w:t>хранению используемой ими информации</w:t>
      </w:r>
      <w:r w:rsidR="00AA230C" w:rsidRPr="0001212B">
        <w:rPr>
          <w:rFonts w:ascii="Verdana" w:hAnsi="Verdana"/>
          <w:sz w:val="22"/>
          <w:szCs w:val="22"/>
          <w:lang w:val="ru-RU"/>
        </w:rPr>
        <w:t>.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Pr="0001212B" w:rsidRDefault="007741F6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01212B">
        <w:rPr>
          <w:rFonts w:ascii="Verdana" w:hAnsi="Verdana"/>
          <w:sz w:val="22"/>
          <w:szCs w:val="22"/>
          <w:lang w:val="ru-RU"/>
        </w:rPr>
        <w:t>Административный департамент</w:t>
      </w:r>
      <w:r w:rsidR="00AA230C" w:rsidRPr="0001212B">
        <w:rPr>
          <w:rFonts w:ascii="Verdana" w:hAnsi="Verdana"/>
          <w:sz w:val="22"/>
          <w:szCs w:val="22"/>
          <w:lang w:val="ru-RU"/>
        </w:rPr>
        <w:t xml:space="preserve"> </w:t>
      </w:r>
      <w:r w:rsidRPr="0001212B">
        <w:rPr>
          <w:rFonts w:ascii="Verdana" w:hAnsi="Verdana"/>
          <w:sz w:val="22"/>
          <w:szCs w:val="22"/>
          <w:lang w:val="ru-RU"/>
        </w:rPr>
        <w:t>несет ответственность за приостановку планового уничтожения информации связанной с перепиской между компанией и государственными учреждениями</w:t>
      </w:r>
      <w:r w:rsidR="00BF5C9B" w:rsidRPr="0001212B">
        <w:rPr>
          <w:rFonts w:ascii="Verdana" w:hAnsi="Verdana"/>
          <w:sz w:val="22"/>
          <w:szCs w:val="22"/>
          <w:lang w:val="ru-RU"/>
        </w:rPr>
        <w:t xml:space="preserve"> для завершения незаконченных судебных дел</w:t>
      </w:r>
      <w:r w:rsidRPr="0001212B">
        <w:rPr>
          <w:rFonts w:ascii="Verdana" w:hAnsi="Verdana"/>
          <w:sz w:val="22"/>
          <w:szCs w:val="22"/>
          <w:lang w:val="ru-RU"/>
        </w:rPr>
        <w:t xml:space="preserve">, а также </w:t>
      </w:r>
      <w:r w:rsidR="00AA230C" w:rsidRPr="0001212B">
        <w:rPr>
          <w:rFonts w:ascii="Verdana" w:hAnsi="Verdana"/>
          <w:sz w:val="22"/>
          <w:szCs w:val="22"/>
          <w:lang w:val="ru-RU"/>
        </w:rPr>
        <w:t>защит</w:t>
      </w:r>
      <w:r w:rsidRPr="0001212B">
        <w:rPr>
          <w:rFonts w:ascii="Verdana" w:hAnsi="Verdana"/>
          <w:sz w:val="22"/>
          <w:szCs w:val="22"/>
          <w:lang w:val="ru-RU"/>
        </w:rPr>
        <w:t>у</w:t>
      </w:r>
      <w:r w:rsidR="00AA230C" w:rsidRPr="0001212B">
        <w:rPr>
          <w:rFonts w:ascii="Verdana" w:hAnsi="Verdana"/>
          <w:sz w:val="22"/>
          <w:szCs w:val="22"/>
          <w:lang w:val="ru-RU"/>
        </w:rPr>
        <w:t xml:space="preserve"> компьюте</w:t>
      </w:r>
      <w:r w:rsidR="00BF5C9B" w:rsidRPr="0001212B">
        <w:rPr>
          <w:rFonts w:ascii="Verdana" w:hAnsi="Verdana"/>
          <w:sz w:val="22"/>
          <w:szCs w:val="22"/>
          <w:lang w:val="ru-RU"/>
        </w:rPr>
        <w:t>рных программ и массивов данных и предоставление инструкций по хранению используемой ими информации.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BF5C9B" w:rsidRDefault="00BF5C9B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01212B">
        <w:rPr>
          <w:rFonts w:ascii="Verdana" w:hAnsi="Verdana"/>
          <w:sz w:val="22"/>
          <w:szCs w:val="22"/>
          <w:lang w:val="ru-RU"/>
        </w:rPr>
        <w:t>Технический департамент несет ответственность за приостановку планового уничтожения информации связанной с перепиской между компанией и другими организациями для завершения незаконченных судебных дел, а также всю техническую информацию и предоставление инструкций по ее хранению и использованию.</w:t>
      </w:r>
    </w:p>
    <w:p w:rsidR="008C2248" w:rsidRPr="008C2248" w:rsidRDefault="008C2248" w:rsidP="008C2248">
      <w:pPr>
        <w:pStyle w:val="Default"/>
        <w:rPr>
          <w:lang w:val="ru-RU"/>
        </w:rPr>
      </w:pPr>
    </w:p>
    <w:p w:rsidR="00AA230C" w:rsidRPr="0001212B" w:rsidRDefault="00AA230C" w:rsidP="008C2248">
      <w:pPr>
        <w:pStyle w:val="UzPECPP"/>
      </w:pPr>
      <w:r w:rsidRPr="0001212B">
        <w:t>ПОРЯДОК ДЕЙСТВИЙ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Pr="0001212B" w:rsidRDefault="00BF5C9B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Служащие архива</w:t>
      </w:r>
      <w:r w:rsidR="00AA230C" w:rsidRPr="0001212B">
        <w:rPr>
          <w:rFonts w:ascii="Verdana" w:hAnsi="Verdana"/>
          <w:sz w:val="22"/>
          <w:szCs w:val="22"/>
        </w:rPr>
        <w:t xml:space="preserve"> разрабатыва</w:t>
      </w:r>
      <w:r w:rsidRPr="0001212B">
        <w:rPr>
          <w:rFonts w:ascii="Verdana" w:hAnsi="Verdana"/>
          <w:sz w:val="22"/>
          <w:szCs w:val="22"/>
        </w:rPr>
        <w:t>ю</w:t>
      </w:r>
      <w:r w:rsidR="00AA230C" w:rsidRPr="0001212B">
        <w:rPr>
          <w:rFonts w:ascii="Verdana" w:hAnsi="Verdana"/>
          <w:sz w:val="22"/>
          <w:szCs w:val="22"/>
        </w:rPr>
        <w:t>т и обеспечива</w:t>
      </w:r>
      <w:r w:rsidRPr="0001212B">
        <w:rPr>
          <w:rFonts w:ascii="Verdana" w:hAnsi="Verdana"/>
          <w:sz w:val="22"/>
          <w:szCs w:val="22"/>
        </w:rPr>
        <w:t>ю</w:t>
      </w:r>
      <w:r w:rsidR="00AA230C" w:rsidRPr="0001212B">
        <w:rPr>
          <w:rFonts w:ascii="Verdana" w:hAnsi="Verdana"/>
          <w:sz w:val="22"/>
          <w:szCs w:val="22"/>
        </w:rPr>
        <w:t>т функционирование Программы обращения с Документацией для обеспечения хранения и уничтожения всей Документации Компании в соответствии с Графиком хранения Документации и предоставля</w:t>
      </w:r>
      <w:r w:rsidRPr="0001212B">
        <w:rPr>
          <w:rFonts w:ascii="Verdana" w:hAnsi="Verdana"/>
          <w:sz w:val="22"/>
          <w:szCs w:val="22"/>
        </w:rPr>
        <w:t>ю</w:t>
      </w:r>
      <w:r w:rsidR="00AA230C" w:rsidRPr="0001212B">
        <w:rPr>
          <w:rFonts w:ascii="Verdana" w:hAnsi="Verdana"/>
          <w:sz w:val="22"/>
          <w:szCs w:val="22"/>
        </w:rPr>
        <w:t>т инструкции по ее выполнению в масштабе всей Компании. Такая Документаци</w:t>
      </w:r>
      <w:r w:rsidRPr="0001212B">
        <w:rPr>
          <w:rFonts w:ascii="Verdana" w:hAnsi="Verdana"/>
          <w:sz w:val="22"/>
          <w:szCs w:val="22"/>
        </w:rPr>
        <w:t>я</w:t>
      </w:r>
      <w:r w:rsidR="00AA230C" w:rsidRPr="0001212B">
        <w:rPr>
          <w:rFonts w:ascii="Verdana" w:hAnsi="Verdana"/>
          <w:sz w:val="22"/>
          <w:szCs w:val="22"/>
        </w:rPr>
        <w:t xml:space="preserve"> Компании не может уничтожаться при несоблюдени</w:t>
      </w:r>
      <w:r w:rsidRPr="0001212B">
        <w:rPr>
          <w:rFonts w:ascii="Verdana" w:hAnsi="Verdana"/>
          <w:sz w:val="22"/>
          <w:szCs w:val="22"/>
        </w:rPr>
        <w:t>и</w:t>
      </w:r>
      <w:r w:rsidR="00AA230C" w:rsidRPr="0001212B">
        <w:rPr>
          <w:rFonts w:ascii="Verdana" w:hAnsi="Verdana"/>
          <w:sz w:val="22"/>
          <w:szCs w:val="22"/>
        </w:rPr>
        <w:t xml:space="preserve"> требований Программы обращения с Документацией и без предварительной санкции </w:t>
      </w:r>
      <w:r w:rsidRPr="0001212B">
        <w:rPr>
          <w:rFonts w:ascii="Verdana" w:hAnsi="Verdana"/>
          <w:sz w:val="22"/>
          <w:szCs w:val="22"/>
        </w:rPr>
        <w:t>начальника департамента</w:t>
      </w:r>
      <w:r w:rsidR="00AA230C" w:rsidRPr="0001212B">
        <w:rPr>
          <w:rFonts w:ascii="Verdana" w:hAnsi="Verdana"/>
          <w:sz w:val="22"/>
          <w:szCs w:val="22"/>
        </w:rPr>
        <w:t xml:space="preserve"> </w:t>
      </w:r>
      <w:r w:rsidR="0001212B" w:rsidRPr="0001212B">
        <w:rPr>
          <w:rFonts w:ascii="Verdana" w:hAnsi="Verdana"/>
          <w:sz w:val="22"/>
          <w:szCs w:val="22"/>
        </w:rPr>
        <w:t>-</w:t>
      </w:r>
      <w:r w:rsidR="00AA230C" w:rsidRPr="0001212B">
        <w:rPr>
          <w:rFonts w:ascii="Verdana" w:hAnsi="Verdana"/>
          <w:sz w:val="22"/>
          <w:szCs w:val="22"/>
        </w:rPr>
        <w:t xml:space="preserve"> Владельца Документации.  </w:t>
      </w:r>
    </w:p>
    <w:p w:rsidR="00AA230C" w:rsidRPr="0001212B" w:rsidRDefault="00AA230C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Pr="0001212B" w:rsidRDefault="00AA230C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 xml:space="preserve">Уничтожение Документации Компании и всякой иной информации независимо от того, является ли она Документацией Компании, может быть приостановлено по указанию </w:t>
      </w:r>
      <w:r w:rsidR="00BF5C9B" w:rsidRPr="0001212B">
        <w:rPr>
          <w:rFonts w:ascii="Verdana" w:hAnsi="Verdana"/>
          <w:sz w:val="22"/>
          <w:szCs w:val="22"/>
        </w:rPr>
        <w:t>начальника департамента</w:t>
      </w:r>
      <w:r w:rsidRPr="0001212B">
        <w:rPr>
          <w:rFonts w:ascii="Verdana" w:hAnsi="Verdana"/>
          <w:sz w:val="22"/>
          <w:szCs w:val="22"/>
        </w:rPr>
        <w:t xml:space="preserve">. Соответствующие материалы, документы и информация сохраняются и не подлежат уничтожению до тех пор, пока указание о приостановлении уничтожения не будет отменено </w:t>
      </w:r>
      <w:r w:rsidR="00BF5C9B" w:rsidRPr="0001212B">
        <w:rPr>
          <w:rFonts w:ascii="Verdana" w:hAnsi="Verdana"/>
          <w:sz w:val="22"/>
          <w:szCs w:val="22"/>
        </w:rPr>
        <w:t>департаментом</w:t>
      </w:r>
      <w:r w:rsidRPr="0001212B">
        <w:rPr>
          <w:rFonts w:ascii="Verdana" w:hAnsi="Verdana"/>
          <w:sz w:val="22"/>
          <w:szCs w:val="22"/>
        </w:rPr>
        <w:t>, которым оно было дано. Затем</w:t>
      </w:r>
      <w:r w:rsidR="0001212B" w:rsidRPr="0001212B">
        <w:rPr>
          <w:rFonts w:ascii="Verdana" w:hAnsi="Verdana"/>
          <w:sz w:val="22"/>
          <w:szCs w:val="22"/>
        </w:rPr>
        <w:t>,</w:t>
      </w:r>
      <w:r w:rsidRPr="0001212B">
        <w:rPr>
          <w:rFonts w:ascii="Verdana" w:hAnsi="Verdana"/>
          <w:sz w:val="22"/>
          <w:szCs w:val="22"/>
        </w:rPr>
        <w:t xml:space="preserve"> такая документация обрабатывается так же, как и вся прочая Документация Компании, и может быть уничтожена  в соответствии с Программой обращения с Документацией. </w:t>
      </w:r>
    </w:p>
    <w:p w:rsidR="00AA230C" w:rsidRPr="0001212B" w:rsidRDefault="00AA230C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Pr="0001212B" w:rsidRDefault="00AA230C" w:rsidP="008C2248">
      <w:pPr>
        <w:pStyle w:val="UzPECPP"/>
      </w:pPr>
      <w:r w:rsidRPr="0001212B">
        <w:t>ИСКЛЮЧЕНИЯ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Default="00AA230C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Настоящее Положение  не предусматривает никаких исключений.</w:t>
      </w:r>
    </w:p>
    <w:p w:rsidR="008C2248" w:rsidRPr="0001212B" w:rsidRDefault="008C2248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Pr="0001212B" w:rsidRDefault="00AA230C" w:rsidP="008C2248">
      <w:pPr>
        <w:pStyle w:val="UzPECPP"/>
      </w:pPr>
      <w:r w:rsidRPr="0001212B">
        <w:t>ОТЧЕТНОСТЬ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Default="00AA230C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Не требуется никакой отчетности.</w:t>
      </w:r>
    </w:p>
    <w:p w:rsidR="008C2248" w:rsidRPr="0001212B" w:rsidRDefault="008C2248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Pr="0001212B" w:rsidRDefault="00AA230C" w:rsidP="008C2248">
      <w:pPr>
        <w:pStyle w:val="UzPECPP"/>
      </w:pPr>
      <w:r w:rsidRPr="0001212B">
        <w:t>ДАТА ВСТУПЛЕНИЯ В СИЛУ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Default="00BF47D8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8C22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</w:t>
      </w:r>
      <w:r w:rsidR="00BF5C9B" w:rsidRPr="0001212B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__</w:t>
      </w:r>
      <w:r w:rsidR="00AA230C" w:rsidRPr="0001212B">
        <w:rPr>
          <w:rFonts w:ascii="Verdana" w:hAnsi="Verdana"/>
          <w:sz w:val="22"/>
          <w:szCs w:val="22"/>
        </w:rPr>
        <w:t xml:space="preserve"> года.</w:t>
      </w:r>
    </w:p>
    <w:p w:rsidR="008C2248" w:rsidRPr="0001212B" w:rsidRDefault="008C2248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</w:p>
    <w:p w:rsidR="00AA230C" w:rsidRPr="0001212B" w:rsidRDefault="00AA230C" w:rsidP="008C2248">
      <w:pPr>
        <w:pStyle w:val="UzPECPP"/>
      </w:pPr>
      <w:r w:rsidRPr="0001212B">
        <w:t>ДАТА ИСТЕЧЕНИЯ СРОКА ДЕЙСТВИЯ/ПЕРЕСМОТРА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A230C" w:rsidRPr="0001212B" w:rsidRDefault="00BF5C9B" w:rsidP="00613C9D">
      <w:pPr>
        <w:pStyle w:val="BodyText"/>
        <w:ind w:right="329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Настоящая</w:t>
      </w:r>
      <w:r w:rsidR="00AA230C" w:rsidRPr="0001212B">
        <w:rPr>
          <w:rFonts w:ascii="Verdana" w:hAnsi="Verdana"/>
          <w:sz w:val="22"/>
          <w:szCs w:val="22"/>
        </w:rPr>
        <w:t xml:space="preserve"> </w:t>
      </w:r>
      <w:r w:rsidRPr="0001212B">
        <w:rPr>
          <w:rFonts w:ascii="Verdana" w:hAnsi="Verdana"/>
          <w:sz w:val="22"/>
          <w:szCs w:val="22"/>
        </w:rPr>
        <w:t>Политика</w:t>
      </w:r>
      <w:r w:rsidR="00AA230C" w:rsidRPr="0001212B">
        <w:rPr>
          <w:rFonts w:ascii="Verdana" w:hAnsi="Verdana"/>
          <w:sz w:val="22"/>
          <w:szCs w:val="22"/>
        </w:rPr>
        <w:t xml:space="preserve"> подлежит периодическому пересмотру Комиссией по </w:t>
      </w:r>
      <w:r w:rsidRPr="0001212B">
        <w:rPr>
          <w:rFonts w:ascii="Verdana" w:hAnsi="Verdana"/>
          <w:sz w:val="22"/>
          <w:szCs w:val="22"/>
        </w:rPr>
        <w:t>Рассмотрению Политик раз в 5 лет</w:t>
      </w:r>
      <w:r w:rsidR="00AA230C" w:rsidRPr="0001212B">
        <w:rPr>
          <w:rFonts w:ascii="Verdana" w:hAnsi="Verdana"/>
          <w:sz w:val="22"/>
          <w:szCs w:val="22"/>
        </w:rPr>
        <w:t>.</w:t>
      </w:r>
    </w:p>
    <w:p w:rsidR="00AA230C" w:rsidRPr="0001212B" w:rsidRDefault="00AA230C" w:rsidP="00613C9D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AA230C" w:rsidRPr="0001212B" w:rsidRDefault="00AA230C" w:rsidP="008C2248">
      <w:pPr>
        <w:pStyle w:val="UzPECPP"/>
      </w:pPr>
      <w:r w:rsidRPr="0001212B">
        <w:t>КУРАТОР</w:t>
      </w:r>
    </w:p>
    <w:p w:rsidR="00AA230C" w:rsidRPr="0001212B" w:rsidRDefault="00BF47D8" w:rsidP="00613C9D">
      <w:pPr>
        <w:pStyle w:val="Heading3"/>
        <w:ind w:right="329"/>
        <w:jc w:val="both"/>
        <w:rPr>
          <w:rFonts w:ascii="Verdana" w:hAnsi="Verdana"/>
          <w:b w:val="0"/>
          <w:sz w:val="22"/>
          <w:szCs w:val="22"/>
          <w:lang w:val="ru-RU"/>
        </w:rPr>
      </w:pPr>
      <w:r>
        <w:rPr>
          <w:rFonts w:ascii="Verdana" w:hAnsi="Verdana"/>
          <w:b w:val="0"/>
          <w:sz w:val="22"/>
          <w:szCs w:val="22"/>
          <w:lang w:val="ru-RU"/>
        </w:rPr>
        <w:t xml:space="preserve">Директор по </w:t>
      </w:r>
      <w:bookmarkStart w:id="0" w:name="_GoBack"/>
      <w:bookmarkEnd w:id="0"/>
      <w:r w:rsidR="00BF5C9B" w:rsidRPr="0001212B">
        <w:rPr>
          <w:rFonts w:ascii="Verdana" w:hAnsi="Verdana"/>
          <w:b w:val="0"/>
          <w:sz w:val="22"/>
          <w:szCs w:val="22"/>
          <w:lang w:val="ru-RU"/>
        </w:rPr>
        <w:t>административным вопросам</w:t>
      </w:r>
    </w:p>
    <w:p w:rsidR="005133C2" w:rsidRPr="005133C2" w:rsidRDefault="005133C2" w:rsidP="00AA230C">
      <w:pPr>
        <w:ind w:left="-720"/>
        <w:jc w:val="center"/>
        <w:rPr>
          <w:lang w:val="ru-RU"/>
        </w:rPr>
      </w:pPr>
    </w:p>
    <w:sectPr w:rsidR="005133C2" w:rsidRPr="005133C2" w:rsidSect="00613C9D">
      <w:headerReference w:type="default" r:id="rId7"/>
      <w:footerReference w:type="default" r:id="rId8"/>
      <w:type w:val="continuous"/>
      <w:pgSz w:w="12240" w:h="15840" w:code="1"/>
      <w:pgMar w:top="1138" w:right="850" w:bottom="1138" w:left="16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B3" w:rsidRDefault="00767BB3">
      <w:r>
        <w:separator/>
      </w:r>
    </w:p>
  </w:endnote>
  <w:endnote w:type="continuationSeparator" w:id="0">
    <w:p w:rsidR="00767BB3" w:rsidRDefault="007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4" w:rsidRPr="00613C9D" w:rsidRDefault="00C44594" w:rsidP="00A3282C">
    <w:pPr>
      <w:pStyle w:val="Footer"/>
      <w:jc w:val="center"/>
      <w:rPr>
        <w:rFonts w:ascii="Verdana" w:hAnsi="Verdana"/>
      </w:rPr>
    </w:pPr>
    <w:r w:rsidRPr="00613C9D">
      <w:rPr>
        <w:rFonts w:ascii="Verdana" w:hAnsi="Verdana"/>
      </w:rPr>
      <w:fldChar w:fldCharType="begin"/>
    </w:r>
    <w:r w:rsidRPr="00613C9D">
      <w:rPr>
        <w:rFonts w:ascii="Verdana" w:hAnsi="Verdana"/>
      </w:rPr>
      <w:instrText xml:space="preserve"> PAGE </w:instrText>
    </w:r>
    <w:r w:rsidRPr="00613C9D">
      <w:rPr>
        <w:rFonts w:ascii="Verdana" w:hAnsi="Verdana"/>
      </w:rPr>
      <w:fldChar w:fldCharType="separate"/>
    </w:r>
    <w:r w:rsidR="00BF47D8">
      <w:rPr>
        <w:rFonts w:ascii="Verdana" w:hAnsi="Verdana"/>
        <w:noProof/>
      </w:rPr>
      <w:t>1</w:t>
    </w:r>
    <w:r w:rsidRPr="00613C9D">
      <w:rPr>
        <w:rFonts w:ascii="Verdana" w:hAnsi="Verdana"/>
      </w:rPr>
      <w:fldChar w:fldCharType="end"/>
    </w:r>
    <w:r w:rsidRPr="00613C9D">
      <w:rPr>
        <w:rFonts w:ascii="Verdana" w:hAnsi="Verdana"/>
      </w:rPr>
      <w:t xml:space="preserve"> - </w:t>
    </w:r>
    <w:r w:rsidRPr="00613C9D">
      <w:rPr>
        <w:rFonts w:ascii="Verdana" w:hAnsi="Verdana"/>
      </w:rPr>
      <w:fldChar w:fldCharType="begin"/>
    </w:r>
    <w:r w:rsidRPr="00613C9D">
      <w:rPr>
        <w:rFonts w:ascii="Verdana" w:hAnsi="Verdana"/>
      </w:rPr>
      <w:instrText xml:space="preserve"> NUMPAGES </w:instrText>
    </w:r>
    <w:r w:rsidRPr="00613C9D">
      <w:rPr>
        <w:rFonts w:ascii="Verdana" w:hAnsi="Verdana"/>
      </w:rPr>
      <w:fldChar w:fldCharType="separate"/>
    </w:r>
    <w:r w:rsidR="00BF47D8">
      <w:rPr>
        <w:rFonts w:ascii="Verdana" w:hAnsi="Verdana"/>
        <w:noProof/>
      </w:rPr>
      <w:t>3</w:t>
    </w:r>
    <w:r w:rsidRPr="00613C9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B3" w:rsidRDefault="00767BB3">
      <w:r>
        <w:separator/>
      </w:r>
    </w:p>
  </w:footnote>
  <w:footnote w:type="continuationSeparator" w:id="0">
    <w:p w:rsidR="00767BB3" w:rsidRDefault="0076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4" w:rsidRPr="00613C9D" w:rsidRDefault="00C44594" w:rsidP="00A3282C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</w:rPr>
      <w:t>ADM.1</w:t>
    </w:r>
    <w:r w:rsidRPr="00613C9D">
      <w:rPr>
        <w:rFonts w:ascii="Verdana" w:hAnsi="Verdana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AA525E"/>
    <w:multiLevelType w:val="hybridMultilevel"/>
    <w:tmpl w:val="C2D01E5C"/>
    <w:lvl w:ilvl="0" w:tplc="5E48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B1CFE"/>
    <w:multiLevelType w:val="multilevel"/>
    <w:tmpl w:val="40C07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C180070"/>
    <w:multiLevelType w:val="hybridMultilevel"/>
    <w:tmpl w:val="C7F6AF1C"/>
    <w:lvl w:ilvl="0" w:tplc="DF58E6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6" w15:restartNumberingAfterBreak="0">
    <w:nsid w:val="5B2E2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8" w15:restartNumberingAfterBreak="0">
    <w:nsid w:val="65AF246C"/>
    <w:multiLevelType w:val="multilevel"/>
    <w:tmpl w:val="C7F6AF1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6A8F3D62"/>
    <w:multiLevelType w:val="hybridMultilevel"/>
    <w:tmpl w:val="2BDE6150"/>
    <w:lvl w:ilvl="0" w:tplc="5E48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11" w15:restartNumberingAfterBreak="0">
    <w:nsid w:val="71D716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1212B"/>
    <w:rsid w:val="000A3AD8"/>
    <w:rsid w:val="000C6F5A"/>
    <w:rsid w:val="000D4ABC"/>
    <w:rsid w:val="000F76CD"/>
    <w:rsid w:val="003A31B0"/>
    <w:rsid w:val="004511C7"/>
    <w:rsid w:val="005133C2"/>
    <w:rsid w:val="00537FC0"/>
    <w:rsid w:val="005F69FE"/>
    <w:rsid w:val="00613C9D"/>
    <w:rsid w:val="007564EB"/>
    <w:rsid w:val="00767BB3"/>
    <w:rsid w:val="007741F6"/>
    <w:rsid w:val="008C2248"/>
    <w:rsid w:val="00A3282C"/>
    <w:rsid w:val="00A37D49"/>
    <w:rsid w:val="00AA230C"/>
    <w:rsid w:val="00AD5B8E"/>
    <w:rsid w:val="00BF47D8"/>
    <w:rsid w:val="00BF5C9B"/>
    <w:rsid w:val="00C44594"/>
    <w:rsid w:val="00C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F1759D6-CD5C-46FE-8C00-2511DC19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rsid w:val="00AA2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AA230C"/>
    <w:pPr>
      <w:widowControl/>
      <w:autoSpaceDE/>
      <w:autoSpaceDN/>
      <w:adjustRightInd/>
    </w:pPr>
    <w:rPr>
      <w:rFonts w:ascii="Arial" w:hAnsi="Arial"/>
      <w:szCs w:val="20"/>
      <w:lang w:val="ru-RU"/>
    </w:rPr>
  </w:style>
  <w:style w:type="paragraph" w:styleId="BodyText2">
    <w:name w:val="Body Text 2"/>
    <w:basedOn w:val="Normal"/>
    <w:rsid w:val="00AA230C"/>
    <w:pPr>
      <w:widowControl/>
      <w:autoSpaceDE/>
      <w:autoSpaceDN/>
      <w:adjustRightInd/>
      <w:ind w:left="1440" w:hanging="720"/>
    </w:pPr>
    <w:rPr>
      <w:rFonts w:ascii="Arial" w:hAnsi="Arial"/>
      <w:szCs w:val="20"/>
      <w:lang w:val="ru-RU"/>
    </w:rPr>
  </w:style>
  <w:style w:type="paragraph" w:styleId="BodyText3">
    <w:name w:val="Body Text 3"/>
    <w:basedOn w:val="Normal"/>
    <w:rsid w:val="00AA230C"/>
    <w:pPr>
      <w:widowControl/>
      <w:autoSpaceDE/>
      <w:autoSpaceDN/>
      <w:adjustRightInd/>
    </w:pPr>
    <w:rPr>
      <w:rFonts w:ascii="Arial CYR" w:hAnsi="Arial CYR"/>
      <w:sz w:val="22"/>
      <w:szCs w:val="20"/>
      <w:lang w:val="ru-RU"/>
    </w:rPr>
  </w:style>
  <w:style w:type="paragraph" w:customStyle="1" w:styleId="UzPECPP">
    <w:name w:val="UzPEC P&amp;P"/>
    <w:basedOn w:val="PlainText"/>
    <w:next w:val="PlainText"/>
    <w:autoRedefine/>
    <w:rsid w:val="008C2248"/>
    <w:pPr>
      <w:widowControl/>
      <w:numPr>
        <w:numId w:val="12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8C224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ADM.12</vt:lpstr>
      <vt:lpstr>ADM.12</vt:lpstr>
    </vt:vector>
  </TitlesOfParts>
  <Company>UzPEC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ADM.12</dc:title>
  <dc:subject/>
  <dc:creator>YDK</dc:creator>
  <cp:keywords/>
  <dc:description/>
  <cp:lastModifiedBy>User</cp:lastModifiedBy>
  <cp:revision>2</cp:revision>
  <cp:lastPrinted>2005-03-02T06:17:00Z</cp:lastPrinted>
  <dcterms:created xsi:type="dcterms:W3CDTF">2021-02-07T15:09:00Z</dcterms:created>
  <dcterms:modified xsi:type="dcterms:W3CDTF">2021-02-07T15:09:00Z</dcterms:modified>
</cp:coreProperties>
</file>