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5A" w:rsidRPr="003E745A" w:rsidRDefault="00BB63B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BB63B9" w:rsidRDefault="00BB63B9" w:rsidP="00BB63B9">
      <w:pPr>
        <w:ind w:left="360"/>
        <w:jc w:val="right"/>
        <w:rPr>
          <w:lang w:val="en-US"/>
        </w:rPr>
      </w:pPr>
    </w:p>
    <w:p w:rsidR="00BB63B9" w:rsidRPr="00922A1B" w:rsidRDefault="00BB63B9" w:rsidP="00BB63B9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BB63B9" w:rsidRPr="00922A1B" w:rsidRDefault="00BB63B9" w:rsidP="00BB63B9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BB63B9" w:rsidRPr="00922A1B" w:rsidRDefault="00BB63B9" w:rsidP="00BB63B9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BB63B9" w:rsidRPr="00922A1B" w:rsidRDefault="00BB63B9" w:rsidP="00BB63B9">
      <w:pPr>
        <w:ind w:left="5387"/>
        <w:jc w:val="center"/>
      </w:pPr>
    </w:p>
    <w:p w:rsidR="00BB63B9" w:rsidRPr="00922A1B" w:rsidRDefault="00BB63B9" w:rsidP="00BB63B9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3E745A" w:rsidRPr="003E745A" w:rsidRDefault="00BB63B9"/>
    <w:p w:rsidR="003E745A" w:rsidRPr="003E745A" w:rsidRDefault="00BB63B9"/>
    <w:p w:rsidR="003E745A" w:rsidRPr="003E745A" w:rsidRDefault="00BB63B9">
      <w:pPr>
        <w:pStyle w:val="Heading1"/>
        <w:rPr>
          <w:rFonts w:ascii="Times New Roman" w:hAnsi="Times New Roman"/>
        </w:rPr>
      </w:pPr>
    </w:p>
    <w:p w:rsidR="003E745A" w:rsidRPr="003E745A" w:rsidRDefault="00BB63B9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3E745A">
        <w:rPr>
          <w:rFonts w:ascii="Times New Roman" w:eastAsia="Times New Roman" w:hAnsi="Times New Roman"/>
        </w:rPr>
        <w:t>Действия руководителя в случае обнаружения оружия и взрывчатых веществ</w:t>
      </w:r>
      <w:bookmarkEnd w:id="0"/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  <w:rPr>
          <w:b/>
        </w:rPr>
      </w:pPr>
      <w:r w:rsidRPr="003E745A">
        <w:rPr>
          <w:b/>
        </w:rPr>
        <w:t>1. Цель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>1.1. Целью настоящей Процедуры является установление</w:t>
      </w:r>
      <w:r w:rsidRPr="003E745A">
        <w:t xml:space="preserve"> единых правил, требований и порядка действий руководителей компании </w:t>
      </w:r>
      <w:r>
        <w:t>_________</w:t>
      </w:r>
      <w:r w:rsidRPr="003E745A">
        <w:t xml:space="preserve"> в случае обнаружения на территории Компании оружия и взрывчатых веществ (или их компонентов).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>1.2. Настоящая Процедура составлена в дополнение и в полном соответствии с т</w:t>
      </w:r>
      <w:r w:rsidRPr="003E745A">
        <w:t xml:space="preserve">ребованиями и предписаниями Политики компании </w:t>
      </w:r>
      <w:r>
        <w:t>__________</w:t>
      </w:r>
      <w:r w:rsidRPr="003E745A">
        <w:t xml:space="preserve"> “В отношении оружия и взрывчатых веществ” ADM 16.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 xml:space="preserve">1.3. В отношении применяемых в данной Процедуре понятий и терминологии следует руководствоваться Политикой компании </w:t>
      </w:r>
      <w:r>
        <w:t>___________</w:t>
      </w:r>
      <w:r w:rsidRPr="003E745A">
        <w:t xml:space="preserve"> “В отношени</w:t>
      </w:r>
      <w:r w:rsidRPr="003E745A">
        <w:t>и оружия и взрывчатых веществ” ADM 16.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  <w:rPr>
          <w:b/>
        </w:rPr>
      </w:pPr>
      <w:r w:rsidRPr="003E745A">
        <w:rPr>
          <w:b/>
        </w:rPr>
        <w:t>2. Общие положения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 xml:space="preserve">2.1. Нарушение предписаний Политики компании </w:t>
      </w:r>
      <w:r>
        <w:t>________</w:t>
      </w:r>
      <w:r w:rsidRPr="003E745A">
        <w:t xml:space="preserve"> “В отношении оружия и взрывчатых веществ” ADM 16. любым из работников Компании может служить основанием для привлечения работника к от</w:t>
      </w:r>
      <w:r w:rsidRPr="003E745A">
        <w:t xml:space="preserve">ветственности, предусмотренной действующим законодательством Республики </w:t>
      </w:r>
      <w:r>
        <w:t>Казахстан</w:t>
      </w:r>
      <w:r w:rsidRPr="003E745A">
        <w:t>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 xml:space="preserve">2.2. Компания </w:t>
      </w:r>
      <w:r>
        <w:t>__________</w:t>
      </w:r>
      <w:r w:rsidRPr="003E745A">
        <w:t xml:space="preserve"> оставляет за собой право проведения комплексной необъявленной проверки всего персонала на наличие на территории Компании оружия и/или взрывча</w:t>
      </w:r>
      <w:r w:rsidRPr="003E745A">
        <w:t>тых веществ (или их компонентов).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 xml:space="preserve">2.3. При возникновении подозрений, что на территории компании </w:t>
      </w:r>
      <w:r>
        <w:t>_________________</w:t>
      </w:r>
      <w:r w:rsidRPr="003E745A">
        <w:t xml:space="preserve"> имеет место несанкционированное хранение, распространение и производство оружия и/или взрывчатых веществ (или их компонентов), не предусмотренн</w:t>
      </w:r>
      <w:r w:rsidRPr="003E745A">
        <w:t xml:space="preserve">ое Политикой Компании “В отношении оружия и взрывчатых веществ” ADM 16, то Компания </w:t>
      </w:r>
      <w:r w:rsidRPr="003E745A">
        <w:lastRenderedPageBreak/>
        <w:t>оставляет за собой право в любой момент досматривать личные вещи работников Компании на наличие оружия и/или взрывчатых веществ (или их компонентов).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>2.4. В случае обнаруж</w:t>
      </w:r>
      <w:r w:rsidRPr="003E745A">
        <w:t>ения у работника несанкционированного оружия и/или взрывчатых веществ (или их компонентов), не предусмотренного Политикой Компании “В отношении оружия и взрывчатых веществ” ADM 16 руководитель структурного подразделения, в котором числится работник, либо л</w:t>
      </w:r>
      <w:r w:rsidRPr="003E745A">
        <w:t>ицо, инициировавшее проверку на наличие несанкционированного оружия и/или взрывчатых веществ (или их компонентов) предпринимает следующие действия:</w:t>
      </w:r>
    </w:p>
    <w:p w:rsidR="003E745A" w:rsidRPr="003E745A" w:rsidRDefault="00BB63B9">
      <w:pPr>
        <w:jc w:val="both"/>
      </w:pPr>
    </w:p>
    <w:p w:rsidR="003E745A" w:rsidRPr="003E745A" w:rsidRDefault="00BB63B9">
      <w:pPr>
        <w:ind w:left="567"/>
        <w:jc w:val="both"/>
      </w:pPr>
      <w:r w:rsidRPr="003E745A">
        <w:t>2.4.1. Отстранить работника от выполнения должностных обязанностей.</w:t>
      </w:r>
    </w:p>
    <w:p w:rsidR="003E745A" w:rsidRPr="003E745A" w:rsidRDefault="00BB63B9">
      <w:pPr>
        <w:ind w:left="567"/>
        <w:jc w:val="both"/>
      </w:pPr>
    </w:p>
    <w:p w:rsidR="003E745A" w:rsidRPr="003E745A" w:rsidRDefault="00BB63B9">
      <w:pPr>
        <w:ind w:left="567"/>
        <w:jc w:val="both"/>
      </w:pPr>
      <w:r w:rsidRPr="003E745A">
        <w:t>2.4.2. Зафиксировать документально фак</w:t>
      </w:r>
      <w:r w:rsidRPr="003E745A">
        <w:t>т обнаружения несанкционированного оружия и/или взрывчатых веществ (или их компонентов) путём составления “Акта об обнаружении оружия и/или взрывчатых веществ (или их компонентов)”. Акт в обязательном порядке подписывается работником, руководителем структу</w:t>
      </w:r>
      <w:r w:rsidRPr="003E745A">
        <w:t xml:space="preserve">рного подразделения, </w:t>
      </w:r>
      <w:r w:rsidRPr="00BB63B9">
        <w:t>Инспектором по кадрам</w:t>
      </w:r>
      <w:r w:rsidRPr="003E745A">
        <w:t xml:space="preserve"> или </w:t>
      </w:r>
      <w:r w:rsidRPr="00BB63B9">
        <w:t>Менеджером промысла</w:t>
      </w:r>
      <w:r w:rsidRPr="003E745A">
        <w:t xml:space="preserve"> и двумя свидетелями.</w:t>
      </w:r>
    </w:p>
    <w:p w:rsidR="003E745A" w:rsidRPr="003E745A" w:rsidRDefault="00BB63B9">
      <w:pPr>
        <w:ind w:left="567"/>
        <w:jc w:val="both"/>
      </w:pPr>
    </w:p>
    <w:p w:rsidR="003E745A" w:rsidRPr="003E745A" w:rsidRDefault="00BB63B9">
      <w:pPr>
        <w:ind w:left="567"/>
        <w:jc w:val="both"/>
      </w:pPr>
      <w:r w:rsidRPr="003E745A">
        <w:t>2.4.3. Взять письменное объяснение у нарушителя.</w:t>
      </w:r>
    </w:p>
    <w:p w:rsidR="003E745A" w:rsidRPr="003E745A" w:rsidRDefault="00BB63B9">
      <w:pPr>
        <w:ind w:left="567"/>
        <w:jc w:val="both"/>
      </w:pPr>
    </w:p>
    <w:p w:rsidR="003E745A" w:rsidRPr="003E745A" w:rsidRDefault="00BB63B9">
      <w:pPr>
        <w:ind w:left="567"/>
        <w:jc w:val="both"/>
      </w:pPr>
      <w:r w:rsidRPr="003E745A">
        <w:t>2.4.4. Вызвать представителей правоохранительных органов.</w:t>
      </w:r>
    </w:p>
    <w:p w:rsidR="003E745A" w:rsidRPr="003E745A" w:rsidRDefault="00BB63B9">
      <w:pPr>
        <w:ind w:left="567"/>
        <w:jc w:val="both"/>
      </w:pPr>
    </w:p>
    <w:p w:rsidR="003E745A" w:rsidRPr="003E745A" w:rsidRDefault="00BB63B9">
      <w:pPr>
        <w:ind w:left="567"/>
        <w:jc w:val="both"/>
      </w:pPr>
      <w:r w:rsidRPr="003E745A">
        <w:t>2.4.5. Изъять и передать в правоохранительные органы обнар</w:t>
      </w:r>
      <w:r w:rsidRPr="003E745A">
        <w:t>уженное несанкционированное оружие и/или взрывчатые вещества (или их компоненты).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>2.5. Работник, у которого обнаружено оружие и/или взрывчатые вещества (или их компоненты), по решению представителей правоохранительных органов может быть задержан для дальн</w:t>
      </w:r>
      <w:r w:rsidRPr="003E745A">
        <w:t>ейшего разбирательства.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 xml:space="preserve">2.6. В случае обнаружения у работника несанкционированного оружия и/или взрывчатых веществ (или их компонентов), компания </w:t>
      </w:r>
      <w:r>
        <w:t>___________</w:t>
      </w:r>
      <w:r w:rsidRPr="003E745A">
        <w:t xml:space="preserve"> оставляет за собой право применить в отношении работника самые строгие меры дисциплинарного в</w:t>
      </w:r>
      <w:r w:rsidRPr="003E745A">
        <w:t>оздействия, вплоть до расторжения с работником трудового договора с последующим увольнением.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>2.7. Дело работника, у которого обнаружено оружие и/или взрывчатые вещества (или их компоненты), подлежит передаче в правоохранительные органы для дальнейшего рас</w:t>
      </w:r>
      <w:r w:rsidRPr="003E745A">
        <w:t xml:space="preserve">смотрения в судебном порядке в соответствии с действующим законодательством Республики </w:t>
      </w:r>
      <w:r>
        <w:t>Казахстан</w:t>
      </w:r>
      <w:r w:rsidRPr="003E745A">
        <w:t>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</w:p>
    <w:p w:rsidR="003E745A" w:rsidRPr="003E745A" w:rsidRDefault="00BB63B9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E745A">
        <w:rPr>
          <w:rFonts w:ascii="Times New Roman" w:eastAsia="Times New Roman" w:hAnsi="Times New Roman"/>
          <w:b/>
          <w:i w:val="0"/>
          <w:sz w:val="24"/>
        </w:rPr>
        <w:t>3. Исключения</w:t>
      </w: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3E745A" w:rsidRDefault="00BB63B9">
      <w:pPr>
        <w:jc w:val="both"/>
      </w:pPr>
      <w:r w:rsidRPr="003E745A">
        <w:t xml:space="preserve">3.1. Исключения из данной Процедуры допускаются только с разрешения </w:t>
      </w:r>
      <w:r w:rsidRPr="00BB63B9">
        <w:t>Генерального Директора</w:t>
      </w:r>
      <w:r w:rsidRPr="003E745A">
        <w:t xml:space="preserve"> компании </w:t>
      </w:r>
      <w:r>
        <w:t>_______.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  <w:rPr>
          <w:b/>
        </w:rPr>
      </w:pPr>
      <w:r w:rsidRPr="003E745A">
        <w:rPr>
          <w:b/>
        </w:rPr>
        <w:t>4. Сфера действия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lastRenderedPageBreak/>
        <w:t>4.1. Данная Пр</w:t>
      </w:r>
      <w:r w:rsidRPr="003E745A">
        <w:t xml:space="preserve">оцедура касается всех сотрудников компании </w:t>
      </w:r>
      <w:r>
        <w:t>__________.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  <w:rPr>
          <w:b/>
        </w:rPr>
      </w:pPr>
      <w:r w:rsidRPr="003E745A">
        <w:rPr>
          <w:b/>
        </w:rPr>
        <w:t>5. Ответственность</w:t>
      </w:r>
    </w:p>
    <w:p w:rsidR="003E745A" w:rsidRPr="003E745A" w:rsidRDefault="00BB63B9">
      <w:pPr>
        <w:jc w:val="both"/>
      </w:pPr>
    </w:p>
    <w:p w:rsidR="003E745A" w:rsidRPr="003E745A" w:rsidRDefault="00BB63B9">
      <w:pPr>
        <w:jc w:val="both"/>
      </w:pPr>
      <w:r w:rsidRPr="003E745A">
        <w:t xml:space="preserve">5.1. Ответственными за исполнение данной Процедуры являются руководители структурных подразделений, </w:t>
      </w:r>
      <w:r w:rsidRPr="00BB63B9">
        <w:t>Менеджер промысла</w:t>
      </w:r>
      <w:r w:rsidRPr="00BB63B9">
        <w:t xml:space="preserve"> и </w:t>
      </w:r>
      <w:r w:rsidRPr="00BB63B9">
        <w:t>Инспектор по кадрам</w:t>
      </w:r>
      <w:r w:rsidRPr="003E745A">
        <w:t xml:space="preserve"> компании </w:t>
      </w:r>
      <w:r>
        <w:t>______________.</w:t>
      </w: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3E745A" w:rsidRDefault="00BB63B9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E745A">
        <w:rPr>
          <w:rFonts w:ascii="Times New Roman" w:eastAsia="Times New Roman" w:hAnsi="Times New Roman"/>
          <w:b/>
          <w:i w:val="0"/>
          <w:sz w:val="24"/>
        </w:rPr>
        <w:t>6. Дат</w:t>
      </w:r>
      <w:r w:rsidRPr="003E745A">
        <w:rPr>
          <w:rFonts w:ascii="Times New Roman" w:eastAsia="Times New Roman" w:hAnsi="Times New Roman"/>
          <w:b/>
          <w:i w:val="0"/>
          <w:sz w:val="24"/>
        </w:rPr>
        <w:t>а вступления в силу</w:t>
      </w: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3E745A" w:rsidRDefault="00BB63B9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___</w:t>
      </w:r>
      <w:r w:rsidRPr="003E745A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</w:t>
      </w:r>
      <w:r w:rsidRPr="003E745A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____</w:t>
      </w:r>
      <w:r w:rsidRPr="003E745A">
        <w:rPr>
          <w:rFonts w:ascii="Times New Roman" w:eastAsia="Times New Roman" w:hAnsi="Times New Roman"/>
          <w:i w:val="0"/>
          <w:sz w:val="24"/>
        </w:rPr>
        <w:t>г.</w:t>
      </w: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3E745A" w:rsidRDefault="00BB63B9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E745A">
        <w:rPr>
          <w:rFonts w:ascii="Times New Roman" w:eastAsia="Times New Roman" w:hAnsi="Times New Roman"/>
          <w:b/>
          <w:i w:val="0"/>
          <w:sz w:val="24"/>
        </w:rPr>
        <w:t>7. Срок пересмотра процедуры</w:t>
      </w: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BB63B9" w:rsidRDefault="00BB63B9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3E745A">
        <w:rPr>
          <w:rFonts w:ascii="Times New Roman" w:eastAsia="Times New Roman" w:hAnsi="Times New Roman"/>
          <w:i w:val="0"/>
          <w:sz w:val="24"/>
        </w:rPr>
        <w:t xml:space="preserve">7.1. Данная Процедура пересматривается раз в 5 лет или по решению </w:t>
      </w:r>
      <w:r w:rsidRPr="00BB63B9">
        <w:rPr>
          <w:rFonts w:ascii="Times New Roman" w:eastAsia="Times New Roman" w:hAnsi="Times New Roman"/>
          <w:i w:val="0"/>
          <w:sz w:val="24"/>
        </w:rPr>
        <w:t>Генерального Директора компании _______.</w:t>
      </w: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3E745A" w:rsidRDefault="00BB63B9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E745A">
        <w:rPr>
          <w:rFonts w:ascii="Times New Roman" w:eastAsia="Times New Roman" w:hAnsi="Times New Roman"/>
          <w:b/>
          <w:i w:val="0"/>
          <w:sz w:val="24"/>
        </w:rPr>
        <w:t>8. Куратор</w:t>
      </w: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p w:rsidR="003E745A" w:rsidRPr="00BB63B9" w:rsidRDefault="00BB63B9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BB63B9">
        <w:rPr>
          <w:rFonts w:ascii="Times New Roman" w:eastAsia="Times New Roman" w:hAnsi="Times New Roman"/>
          <w:i w:val="0"/>
          <w:sz w:val="24"/>
        </w:rPr>
        <w:t>Директор</w:t>
      </w:r>
      <w:r w:rsidRPr="00BB63B9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BB63B9">
        <w:rPr>
          <w:rFonts w:ascii="Times New Roman" w:eastAsia="Times New Roman" w:hAnsi="Times New Roman"/>
          <w:i w:val="0"/>
          <w:sz w:val="24"/>
        </w:rPr>
        <w:t>.</w:t>
      </w:r>
    </w:p>
    <w:p w:rsidR="003E745A" w:rsidRPr="003E745A" w:rsidRDefault="00BB63B9">
      <w:pPr>
        <w:pStyle w:val="BodyTextIndent"/>
        <w:ind w:left="0"/>
        <w:rPr>
          <w:rFonts w:ascii="Times New Roman" w:hAnsi="Times New Roman"/>
          <w:sz w:val="24"/>
        </w:rPr>
      </w:pPr>
    </w:p>
    <w:sectPr w:rsidR="003E745A" w:rsidRPr="003E745A" w:rsidSect="003E745A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46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63B9">
      <w:r>
        <w:separator/>
      </w:r>
    </w:p>
  </w:endnote>
  <w:endnote w:type="continuationSeparator" w:id="0">
    <w:p w:rsidR="00000000" w:rsidRDefault="00BB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5A" w:rsidRDefault="00BB63B9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</w:instrText>
    </w:r>
    <w:r>
      <w:rPr>
        <w:rFonts w:ascii="Times New Roman" w:eastAsia="Times New Roman" w:hAnsi="Times New Roman"/>
        <w:sz w:val="24"/>
      </w:rPr>
      <w:instrText xml:space="preserve">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5A" w:rsidRDefault="00BB63B9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63B9">
      <w:r>
        <w:separator/>
      </w:r>
    </w:p>
  </w:footnote>
  <w:footnote w:type="continuationSeparator" w:id="0">
    <w:p w:rsidR="00000000" w:rsidRDefault="00BB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5A" w:rsidRDefault="00BB63B9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16.01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5A" w:rsidRDefault="00BB63B9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16.01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5A"/>
    <w:rsid w:val="00B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16E88B2-7904-47F3-B834-43C3D28E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autoRedefine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2021-02-09T13:04:00Z</dcterms:created>
  <dcterms:modified xsi:type="dcterms:W3CDTF">2021-02-09T13:04:00Z</dcterms:modified>
</cp:coreProperties>
</file>