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F2" w:rsidRDefault="00F91AF2">
      <w:pPr>
        <w:pStyle w:val="Heading1"/>
        <w:rPr>
          <w:rFonts w:ascii="Verdana" w:eastAsia="Batang" w:hAnsi="Verdana"/>
          <w:sz w:val="22"/>
          <w:lang w:val="en-US"/>
        </w:rPr>
      </w:pPr>
    </w:p>
    <w:p w:rsidR="00F91AF2" w:rsidRPr="00D11044" w:rsidRDefault="00D11044" w:rsidP="00EF09F1">
      <w:pPr>
        <w:pStyle w:val="Heading6"/>
        <w:ind w:left="3960"/>
        <w:jc w:val="center"/>
        <w:rPr>
          <w:rFonts w:ascii="Verdana" w:eastAsia="Batang" w:hAnsi="Verdana"/>
          <w:b/>
          <w:bCs/>
          <w:sz w:val="22"/>
          <w:lang w:val="en-US"/>
        </w:rPr>
      </w:pPr>
      <w:r>
        <w:rPr>
          <w:rFonts w:ascii="Verdana" w:eastAsia="Batang" w:hAnsi="Verdana"/>
          <w:b/>
          <w:bCs/>
          <w:sz w:val="22"/>
          <w:lang w:val="en-US"/>
        </w:rPr>
        <w:t>APPROVED</w:t>
      </w:r>
    </w:p>
    <w:p w:rsidR="00F91AF2" w:rsidRPr="00D11044" w:rsidRDefault="00F91AF2" w:rsidP="00EF09F1">
      <w:pPr>
        <w:ind w:left="3960"/>
        <w:jc w:val="center"/>
        <w:rPr>
          <w:rFonts w:ascii="Verdana" w:eastAsia="Batang" w:hAnsi="Verdana"/>
          <w:sz w:val="22"/>
        </w:rPr>
      </w:pPr>
    </w:p>
    <w:p w:rsidR="00414254" w:rsidRDefault="00414254" w:rsidP="00EF09F1">
      <w:pPr>
        <w:ind w:left="3960"/>
        <w:jc w:val="center"/>
        <w:rPr>
          <w:rFonts w:ascii="Verdana" w:eastAsia="Batang" w:hAnsi="Verdana"/>
          <w:sz w:val="22"/>
        </w:rPr>
      </w:pPr>
      <w:r>
        <w:rPr>
          <w:rFonts w:ascii="Verdana" w:eastAsia="Batang" w:hAnsi="Verdana"/>
          <w:sz w:val="22"/>
        </w:rPr>
        <w:t>General Director</w:t>
      </w:r>
    </w:p>
    <w:p w:rsidR="00F91AF2" w:rsidRPr="00414254" w:rsidRDefault="00D11044" w:rsidP="00EF09F1">
      <w:pPr>
        <w:ind w:left="3960"/>
        <w:jc w:val="center"/>
        <w:rPr>
          <w:rFonts w:ascii="Verdana" w:eastAsia="Batang" w:hAnsi="Verdana"/>
          <w:b/>
          <w:sz w:val="22"/>
        </w:rPr>
      </w:pPr>
      <w:r w:rsidRPr="00414254">
        <w:rPr>
          <w:rFonts w:ascii="Verdana" w:eastAsia="Batang" w:hAnsi="Verdana"/>
          <w:b/>
          <w:sz w:val="22"/>
        </w:rPr>
        <w:t xml:space="preserve"> </w:t>
      </w:r>
      <w:r w:rsidR="00F91AF2" w:rsidRPr="00414254">
        <w:rPr>
          <w:rFonts w:ascii="Verdana" w:eastAsia="Batang" w:hAnsi="Verdana"/>
          <w:b/>
          <w:sz w:val="22"/>
        </w:rPr>
        <w:t>_________</w:t>
      </w:r>
      <w:r w:rsidR="00EF09F1" w:rsidRPr="00414254">
        <w:rPr>
          <w:rFonts w:ascii="Verdana" w:eastAsia="Batang" w:hAnsi="Verdana"/>
          <w:b/>
          <w:sz w:val="22"/>
        </w:rPr>
        <w:t>___</w:t>
      </w:r>
      <w:r w:rsidR="00414254" w:rsidRPr="00414254">
        <w:rPr>
          <w:rFonts w:ascii="Verdana" w:eastAsia="Batang" w:hAnsi="Verdana"/>
          <w:b/>
          <w:sz w:val="22"/>
        </w:rPr>
        <w:t>_________</w:t>
      </w:r>
    </w:p>
    <w:p w:rsidR="00F91AF2" w:rsidRPr="00414254" w:rsidRDefault="00F91AF2" w:rsidP="00EF09F1">
      <w:pPr>
        <w:ind w:left="3960"/>
        <w:jc w:val="center"/>
        <w:rPr>
          <w:rFonts w:ascii="Verdana" w:eastAsia="Batang" w:hAnsi="Verdana"/>
          <w:b/>
          <w:sz w:val="22"/>
        </w:rPr>
      </w:pPr>
    </w:p>
    <w:p w:rsidR="00F91AF2" w:rsidRPr="00414254" w:rsidRDefault="00F91AF2" w:rsidP="00EF09F1">
      <w:pPr>
        <w:pStyle w:val="Heading1"/>
        <w:ind w:left="3960"/>
        <w:rPr>
          <w:rFonts w:ascii="Verdana" w:eastAsia="Batang" w:hAnsi="Verdana"/>
          <w:sz w:val="22"/>
          <w:lang w:val="en-US"/>
        </w:rPr>
      </w:pPr>
      <w:r w:rsidRPr="00414254">
        <w:rPr>
          <w:rFonts w:ascii="Verdana" w:eastAsia="Batang" w:hAnsi="Verdana"/>
          <w:sz w:val="22"/>
          <w:lang w:val="en-US"/>
        </w:rPr>
        <w:t>«___» __________ 20</w:t>
      </w:r>
      <w:r w:rsidR="00414254">
        <w:rPr>
          <w:rFonts w:ascii="Verdana" w:eastAsia="Batang" w:hAnsi="Verdana"/>
          <w:sz w:val="22"/>
          <w:lang w:val="en-US"/>
        </w:rPr>
        <w:t>__</w:t>
      </w:r>
      <w:r w:rsidRPr="00414254">
        <w:rPr>
          <w:rFonts w:ascii="Verdana" w:eastAsia="Batang" w:hAnsi="Verdana"/>
          <w:sz w:val="22"/>
          <w:lang w:val="en-US"/>
        </w:rPr>
        <w:t xml:space="preserve"> </w:t>
      </w:r>
      <w:r w:rsidRPr="00414254">
        <w:rPr>
          <w:rFonts w:ascii="Verdana" w:eastAsia="Batang" w:hAnsi="Verdana"/>
          <w:sz w:val="22"/>
        </w:rPr>
        <w:t>г</w:t>
      </w:r>
      <w:r w:rsidRPr="00414254">
        <w:rPr>
          <w:rFonts w:ascii="Verdana" w:eastAsia="Batang" w:hAnsi="Verdana"/>
          <w:sz w:val="22"/>
          <w:lang w:val="en-US"/>
        </w:rPr>
        <w:t>.</w:t>
      </w:r>
    </w:p>
    <w:p w:rsidR="00F91AF2" w:rsidRPr="00414254" w:rsidRDefault="00F91AF2">
      <w:pPr>
        <w:pStyle w:val="Heading1"/>
        <w:rPr>
          <w:rFonts w:ascii="Verdana" w:eastAsia="Batang" w:hAnsi="Verdana"/>
          <w:sz w:val="22"/>
          <w:lang w:val="en-US"/>
        </w:rPr>
      </w:pPr>
    </w:p>
    <w:p w:rsidR="00F91AF2" w:rsidRPr="00414254" w:rsidRDefault="00F91AF2">
      <w:pPr>
        <w:pStyle w:val="Heading1"/>
        <w:rPr>
          <w:rFonts w:ascii="Verdana" w:eastAsia="Batang" w:hAnsi="Verdana"/>
          <w:sz w:val="22"/>
          <w:lang w:val="en-US"/>
        </w:rPr>
      </w:pPr>
    </w:p>
    <w:p w:rsidR="00F91AF2" w:rsidRPr="00414254" w:rsidRDefault="00BC4D69">
      <w:pPr>
        <w:pStyle w:val="Heading1"/>
        <w:rPr>
          <w:rFonts w:ascii="Verdana" w:eastAsia="Batang" w:hAnsi="Verdana"/>
          <w:sz w:val="22"/>
          <w:lang w:val="en-US"/>
        </w:rPr>
      </w:pPr>
      <w:r>
        <w:rPr>
          <w:rFonts w:ascii="Verdana" w:eastAsia="Batang" w:hAnsi="Verdana"/>
          <w:sz w:val="22"/>
          <w:lang w:val="en-US"/>
        </w:rPr>
        <w:t>Tender</w:t>
      </w:r>
      <w:r w:rsidR="00D11044" w:rsidRPr="00414254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procedure</w:t>
      </w:r>
      <w:r w:rsidR="00D11044" w:rsidRPr="00414254">
        <w:rPr>
          <w:rFonts w:ascii="Verdana" w:eastAsia="Batang" w:hAnsi="Verdana"/>
          <w:sz w:val="22"/>
          <w:lang w:val="en-US"/>
        </w:rPr>
        <w:t xml:space="preserve"> </w:t>
      </w:r>
    </w:p>
    <w:p w:rsidR="00F91AF2" w:rsidRPr="00414254" w:rsidRDefault="00F91AF2">
      <w:pPr>
        <w:jc w:val="center"/>
        <w:rPr>
          <w:rFonts w:ascii="Verdana" w:eastAsia="Batang" w:hAnsi="Verdana" w:cs="Arial"/>
          <w:sz w:val="22"/>
        </w:rPr>
      </w:pPr>
    </w:p>
    <w:p w:rsidR="00F91AF2" w:rsidRDefault="00D11044">
      <w:pPr>
        <w:rPr>
          <w:rFonts w:ascii="Verdana" w:eastAsia="Batang" w:hAnsi="Verdana" w:cs="Arial"/>
          <w:b/>
          <w:bCs/>
          <w:sz w:val="22"/>
          <w:lang w:val="ru-RU"/>
        </w:rPr>
      </w:pPr>
      <w:r>
        <w:rPr>
          <w:rFonts w:ascii="Verdana" w:eastAsia="Batang" w:hAnsi="Verdana" w:cs="Arial"/>
          <w:b/>
          <w:bCs/>
          <w:sz w:val="22"/>
        </w:rPr>
        <w:t>Purpose</w:t>
      </w:r>
      <w:r w:rsidR="00F91AF2">
        <w:rPr>
          <w:rFonts w:ascii="Verdana" w:eastAsia="Batang" w:hAnsi="Verdana" w:cs="Arial"/>
          <w:b/>
          <w:bCs/>
          <w:sz w:val="22"/>
          <w:lang w:val="ru-RU"/>
        </w:rPr>
        <w:t>:</w:t>
      </w:r>
    </w:p>
    <w:p w:rsidR="00F91AF2" w:rsidRDefault="00F91AF2">
      <w:pPr>
        <w:rPr>
          <w:rFonts w:ascii="Verdana" w:eastAsia="Batang" w:hAnsi="Verdana" w:cs="Arial"/>
          <w:sz w:val="22"/>
          <w:lang w:val="ru-RU"/>
        </w:rPr>
      </w:pPr>
    </w:p>
    <w:p w:rsidR="00F91AF2" w:rsidRPr="00652E57" w:rsidRDefault="00F91AF2">
      <w:pPr>
        <w:pStyle w:val="BodyText3"/>
        <w:rPr>
          <w:rFonts w:ascii="Verdana" w:eastAsia="Batang" w:hAnsi="Verdana"/>
          <w:sz w:val="22"/>
          <w:lang w:val="en-US"/>
        </w:rPr>
      </w:pPr>
      <w:r>
        <w:rPr>
          <w:rFonts w:ascii="Verdana" w:eastAsia="Batang" w:hAnsi="Verdana"/>
          <w:sz w:val="22"/>
        </w:rPr>
        <w:tab/>
      </w:r>
      <w:r w:rsidR="00D11044">
        <w:rPr>
          <w:rFonts w:ascii="Verdana" w:eastAsia="Batang" w:hAnsi="Verdana"/>
          <w:sz w:val="22"/>
          <w:lang w:val="en-US"/>
        </w:rPr>
        <w:t>The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purpose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of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this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procedure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is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to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settle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the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unified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rules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and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requirements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for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choice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of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contracting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D11044">
        <w:rPr>
          <w:rFonts w:ascii="Verdana" w:eastAsia="Batang" w:hAnsi="Verdana"/>
          <w:sz w:val="22"/>
          <w:lang w:val="en-US"/>
        </w:rPr>
        <w:t>organizations</w:t>
      </w:r>
      <w:r w:rsidR="00D11044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rendering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services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in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various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types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BC4D69">
        <w:rPr>
          <w:rFonts w:ascii="Verdana" w:eastAsia="Batang" w:hAnsi="Verdana"/>
          <w:sz w:val="22"/>
          <w:lang w:val="en-US"/>
        </w:rPr>
        <w:t xml:space="preserve">of </w:t>
      </w:r>
      <w:r w:rsidR="00414254">
        <w:rPr>
          <w:rFonts w:ascii="Verdana" w:eastAsia="Batang" w:hAnsi="Verdana"/>
          <w:sz w:val="22"/>
          <w:lang w:val="en-US"/>
        </w:rPr>
        <w:t>________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Company</w:t>
      </w:r>
      <w:r w:rsidR="00652E57" w:rsidRPr="00652E57">
        <w:rPr>
          <w:rFonts w:ascii="Verdana" w:eastAsia="Batang" w:hAnsi="Verdana"/>
          <w:sz w:val="22"/>
          <w:lang w:val="en-US"/>
        </w:rPr>
        <w:t>'</w:t>
      </w:r>
      <w:r w:rsidR="00652E57">
        <w:rPr>
          <w:rFonts w:ascii="Verdana" w:eastAsia="Batang" w:hAnsi="Verdana"/>
          <w:sz w:val="22"/>
          <w:lang w:val="en-US"/>
        </w:rPr>
        <w:t>s</w:t>
      </w:r>
      <w:r w:rsidR="00652E57" w:rsidRPr="00652E57">
        <w:rPr>
          <w:rFonts w:ascii="Verdana" w:eastAsia="Batang" w:hAnsi="Verdana"/>
          <w:sz w:val="22"/>
          <w:lang w:val="en-US"/>
        </w:rPr>
        <w:t xml:space="preserve"> </w:t>
      </w:r>
      <w:r w:rsidR="00652E57">
        <w:rPr>
          <w:rFonts w:ascii="Verdana" w:eastAsia="Batang" w:hAnsi="Verdana"/>
          <w:sz w:val="22"/>
          <w:lang w:val="en-US"/>
        </w:rPr>
        <w:t>activities</w:t>
      </w:r>
      <w:r w:rsidRPr="00652E57">
        <w:rPr>
          <w:rFonts w:ascii="Verdana" w:eastAsia="Batang" w:hAnsi="Verdana"/>
          <w:sz w:val="22"/>
          <w:lang w:val="en-US"/>
        </w:rPr>
        <w:t xml:space="preserve">. </w:t>
      </w:r>
    </w:p>
    <w:p w:rsidR="00F91AF2" w:rsidRPr="00652E57" w:rsidRDefault="00F91AF2">
      <w:pPr>
        <w:jc w:val="both"/>
        <w:rPr>
          <w:rFonts w:ascii="Verdana" w:eastAsia="Batang" w:hAnsi="Verdana" w:cs="Arial"/>
          <w:sz w:val="22"/>
        </w:rPr>
      </w:pPr>
    </w:p>
    <w:p w:rsidR="00F91AF2" w:rsidRPr="00652E57" w:rsidRDefault="00652E57">
      <w:pPr>
        <w:jc w:val="both"/>
        <w:rPr>
          <w:rFonts w:ascii="Verdana" w:eastAsia="Batang" w:hAnsi="Verdana" w:cs="Arial"/>
          <w:b/>
          <w:bCs/>
          <w:sz w:val="22"/>
        </w:rPr>
      </w:pPr>
      <w:r>
        <w:rPr>
          <w:rFonts w:ascii="Verdana" w:eastAsia="Batang" w:hAnsi="Verdana" w:cs="Arial"/>
          <w:b/>
          <w:bCs/>
          <w:sz w:val="22"/>
        </w:rPr>
        <w:t>Terms</w:t>
      </w:r>
      <w:r w:rsidR="00F91AF2" w:rsidRPr="00652E57">
        <w:rPr>
          <w:rFonts w:ascii="Verdana" w:eastAsia="Batang" w:hAnsi="Verdana" w:cs="Arial"/>
          <w:b/>
          <w:bCs/>
          <w:sz w:val="22"/>
        </w:rPr>
        <w:t>:</w:t>
      </w:r>
    </w:p>
    <w:p w:rsidR="00F91AF2" w:rsidRPr="00652E57" w:rsidRDefault="00F91AF2">
      <w:pPr>
        <w:jc w:val="both"/>
        <w:rPr>
          <w:rFonts w:ascii="Verdana" w:eastAsia="Batang" w:hAnsi="Verdana" w:cs="Arial"/>
          <w:sz w:val="22"/>
        </w:rPr>
      </w:pPr>
    </w:p>
    <w:p w:rsidR="00F91AF2" w:rsidRPr="00652E57" w:rsidRDefault="00F91AF2">
      <w:pPr>
        <w:jc w:val="both"/>
        <w:rPr>
          <w:rFonts w:ascii="Verdana" w:eastAsia="Batang" w:hAnsi="Verdana" w:cs="Arial"/>
          <w:sz w:val="22"/>
        </w:rPr>
      </w:pPr>
      <w:r w:rsidRPr="00652E57">
        <w:rPr>
          <w:rFonts w:ascii="Verdana" w:eastAsia="Batang" w:hAnsi="Verdana" w:cs="Arial"/>
          <w:sz w:val="22"/>
        </w:rPr>
        <w:tab/>
      </w:r>
      <w:r w:rsidR="00652E57">
        <w:rPr>
          <w:rFonts w:ascii="Verdana" w:eastAsia="Batang" w:hAnsi="Verdana" w:cs="Arial"/>
          <w:sz w:val="22"/>
        </w:rPr>
        <w:t xml:space="preserve">This procedure should be followed by all </w:t>
      </w:r>
      <w:r w:rsidR="00414254">
        <w:rPr>
          <w:rFonts w:ascii="Verdana" w:eastAsia="Batang" w:hAnsi="Verdana" w:cs="Arial"/>
          <w:sz w:val="22"/>
        </w:rPr>
        <w:t>________</w:t>
      </w:r>
      <w:r w:rsidR="00652E57">
        <w:rPr>
          <w:rFonts w:ascii="Verdana" w:eastAsia="Batang" w:hAnsi="Verdana" w:cs="Arial"/>
          <w:sz w:val="22"/>
        </w:rPr>
        <w:t xml:space="preserve"> personnel involved under the conditions that</w:t>
      </w:r>
      <w:r w:rsidRPr="00652E57">
        <w:rPr>
          <w:rFonts w:ascii="Verdana" w:eastAsia="Batang" w:hAnsi="Verdana" w:cs="Arial"/>
          <w:sz w:val="22"/>
        </w:rPr>
        <w:t>:</w:t>
      </w:r>
    </w:p>
    <w:p w:rsidR="00F91AF2" w:rsidRPr="00652E57" w:rsidRDefault="00F91AF2">
      <w:pPr>
        <w:jc w:val="both"/>
        <w:rPr>
          <w:rFonts w:ascii="Verdana" w:eastAsia="Batang" w:hAnsi="Verdana" w:cs="Arial"/>
          <w:sz w:val="22"/>
        </w:rPr>
      </w:pPr>
    </w:p>
    <w:p w:rsidR="00F91AF2" w:rsidRPr="00652E57" w:rsidRDefault="00652E57">
      <w:pPr>
        <w:numPr>
          <w:ilvl w:val="0"/>
          <w:numId w:val="5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Cost</w:t>
      </w:r>
      <w:r w:rsidRPr="00652E57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652E57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works</w:t>
      </w:r>
      <w:r w:rsidRPr="00652E57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exceed</w:t>
      </w:r>
      <w:r w:rsidR="00BC4D69">
        <w:rPr>
          <w:rFonts w:ascii="Verdana" w:eastAsia="Batang" w:hAnsi="Verdana" w:cs="Arial"/>
          <w:sz w:val="22"/>
        </w:rPr>
        <w:t>s</w:t>
      </w:r>
      <w:r w:rsidRPr="00652E57">
        <w:rPr>
          <w:rFonts w:ascii="Verdana" w:eastAsia="Batang" w:hAnsi="Verdana" w:cs="Arial"/>
          <w:sz w:val="22"/>
        </w:rPr>
        <w:t xml:space="preserve"> </w:t>
      </w:r>
      <w:r w:rsidR="0058703E">
        <w:rPr>
          <w:rFonts w:ascii="Verdana" w:eastAsia="Batang" w:hAnsi="Verdana" w:cs="Arial"/>
          <w:sz w:val="22"/>
        </w:rPr>
        <w:t>1</w:t>
      </w:r>
      <w:r w:rsidR="00F91AF2" w:rsidRPr="00652E57">
        <w:rPr>
          <w:rFonts w:ascii="Verdana" w:eastAsia="Batang" w:hAnsi="Verdana" w:cs="Arial"/>
          <w:sz w:val="22"/>
        </w:rPr>
        <w:t>0</w:t>
      </w:r>
      <w:r w:rsidRPr="00652E57">
        <w:rPr>
          <w:rFonts w:ascii="Verdana" w:eastAsia="Batang" w:hAnsi="Verdana" w:cs="Arial"/>
          <w:sz w:val="22"/>
        </w:rPr>
        <w:t>,</w:t>
      </w:r>
      <w:r w:rsidR="00F91AF2" w:rsidRPr="00652E57">
        <w:rPr>
          <w:rFonts w:ascii="Verdana" w:eastAsia="Batang" w:hAnsi="Verdana" w:cs="Arial"/>
          <w:sz w:val="22"/>
        </w:rPr>
        <w:t>000</w:t>
      </w:r>
      <w:r w:rsidRPr="00652E57">
        <w:rPr>
          <w:rFonts w:ascii="Verdana" w:eastAsia="Batang" w:hAnsi="Verdana" w:cs="Arial"/>
          <w:sz w:val="22"/>
        </w:rPr>
        <w:t>.</w:t>
      </w:r>
      <w:r>
        <w:rPr>
          <w:rFonts w:ascii="Verdana" w:eastAsia="Batang" w:hAnsi="Verdana" w:cs="Arial"/>
          <w:sz w:val="22"/>
        </w:rPr>
        <w:t>00 USD in the reported year</w:t>
      </w:r>
      <w:r w:rsidR="00F91AF2" w:rsidRPr="00652E57">
        <w:rPr>
          <w:rFonts w:ascii="Verdana" w:eastAsia="Batang" w:hAnsi="Verdana" w:cs="Arial"/>
          <w:sz w:val="22"/>
        </w:rPr>
        <w:t>.</w:t>
      </w:r>
    </w:p>
    <w:p w:rsidR="00F91AF2" w:rsidRPr="00652E57" w:rsidRDefault="00652E57">
      <w:pPr>
        <w:numPr>
          <w:ilvl w:val="0"/>
          <w:numId w:val="5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Term</w:t>
      </w:r>
      <w:r w:rsidRPr="00652E57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652E57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rendering</w:t>
      </w:r>
      <w:r w:rsidRPr="00652E57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 services exceed</w:t>
      </w:r>
      <w:r w:rsidR="00BC4D69">
        <w:rPr>
          <w:rFonts w:ascii="Verdana" w:eastAsia="Batang" w:hAnsi="Verdana" w:cs="Arial"/>
          <w:sz w:val="22"/>
        </w:rPr>
        <w:t>s</w:t>
      </w:r>
      <w:r>
        <w:rPr>
          <w:rFonts w:ascii="Verdana" w:eastAsia="Batang" w:hAnsi="Verdana" w:cs="Arial"/>
          <w:sz w:val="22"/>
        </w:rPr>
        <w:t xml:space="preserve"> </w:t>
      </w:r>
      <w:r w:rsidR="00F91AF2" w:rsidRPr="00652E57">
        <w:rPr>
          <w:rFonts w:ascii="Verdana" w:eastAsia="Batang" w:hAnsi="Verdana" w:cs="Arial"/>
          <w:sz w:val="22"/>
        </w:rPr>
        <w:t xml:space="preserve">90 </w:t>
      </w:r>
      <w:r>
        <w:rPr>
          <w:rFonts w:ascii="Verdana" w:eastAsia="Batang" w:hAnsi="Verdana" w:cs="Arial"/>
          <w:sz w:val="22"/>
        </w:rPr>
        <w:t>days</w:t>
      </w:r>
      <w:r w:rsidR="00F91AF2" w:rsidRPr="00652E57">
        <w:rPr>
          <w:rFonts w:ascii="Verdana" w:eastAsia="Batang" w:hAnsi="Verdana" w:cs="Arial"/>
          <w:sz w:val="22"/>
        </w:rPr>
        <w:t>.</w:t>
      </w:r>
    </w:p>
    <w:p w:rsidR="00F91AF2" w:rsidRPr="00652E57" w:rsidRDefault="00BC4D69">
      <w:pPr>
        <w:numPr>
          <w:ilvl w:val="0"/>
          <w:numId w:val="5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There are a</w:t>
      </w:r>
      <w:r w:rsidR="00652E57">
        <w:rPr>
          <w:rFonts w:ascii="Verdana" w:eastAsia="Batang" w:hAnsi="Verdana" w:cs="Arial"/>
          <w:sz w:val="22"/>
        </w:rPr>
        <w:t>ny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obligations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to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state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organs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or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their</w:t>
      </w:r>
      <w:r w:rsidR="00652E57" w:rsidRPr="00652E57">
        <w:rPr>
          <w:rFonts w:ascii="Verdana" w:eastAsia="Batang" w:hAnsi="Verdana" w:cs="Arial"/>
          <w:sz w:val="22"/>
        </w:rPr>
        <w:t xml:space="preserve"> </w:t>
      </w:r>
      <w:r w:rsidR="00652E57">
        <w:rPr>
          <w:rFonts w:ascii="Verdana" w:eastAsia="Batang" w:hAnsi="Verdana" w:cs="Arial"/>
          <w:sz w:val="22"/>
        </w:rPr>
        <w:t>representatives</w:t>
      </w:r>
      <w:r w:rsidR="00F91AF2" w:rsidRPr="00652E57">
        <w:rPr>
          <w:rFonts w:ascii="Verdana" w:eastAsia="Batang" w:hAnsi="Verdana" w:cs="Arial"/>
          <w:sz w:val="22"/>
        </w:rPr>
        <w:t>.</w:t>
      </w:r>
    </w:p>
    <w:p w:rsidR="00F91AF2" w:rsidRPr="00652E57" w:rsidRDefault="00F91AF2">
      <w:pPr>
        <w:jc w:val="both"/>
        <w:rPr>
          <w:rFonts w:ascii="Verdana" w:eastAsia="Batang" w:hAnsi="Verdana" w:cs="Arial"/>
          <w:sz w:val="22"/>
        </w:rPr>
      </w:pPr>
    </w:p>
    <w:p w:rsidR="00F91AF2" w:rsidRPr="00402C30" w:rsidRDefault="00652E57">
      <w:pPr>
        <w:pStyle w:val="BodyTextIndent"/>
        <w:rPr>
          <w:rFonts w:ascii="Verdana" w:eastAsia="Batang" w:hAnsi="Verdana"/>
          <w:sz w:val="22"/>
          <w:lang w:val="en-US"/>
        </w:rPr>
      </w:pPr>
      <w:r>
        <w:rPr>
          <w:rFonts w:ascii="Verdana" w:eastAsia="Batang" w:hAnsi="Verdana"/>
          <w:sz w:val="22"/>
          <w:lang w:val="en-US"/>
        </w:rPr>
        <w:t>Note</w:t>
      </w:r>
      <w:r w:rsidR="00F91AF2" w:rsidRPr="00652E57">
        <w:rPr>
          <w:rFonts w:ascii="Verdana" w:eastAsia="Batang" w:hAnsi="Verdana"/>
          <w:sz w:val="22"/>
          <w:lang w:val="en-US"/>
        </w:rPr>
        <w:t xml:space="preserve">: </w:t>
      </w:r>
      <w:r>
        <w:rPr>
          <w:rFonts w:ascii="Verdana" w:eastAsia="Batang" w:hAnsi="Verdana"/>
          <w:sz w:val="22"/>
          <w:lang w:val="en-US"/>
        </w:rPr>
        <w:t>In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all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other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cases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it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is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allowed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to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make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contracts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for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performance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of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works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or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rendering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of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services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after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prior</w:t>
      </w:r>
      <w:r w:rsidRPr="00652E57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inquiries of potential contractors and assessment of their qualificati</w:t>
      </w:r>
      <w:r w:rsidRPr="00CC14B5">
        <w:rPr>
          <w:rFonts w:ascii="Verdana" w:eastAsia="Batang" w:hAnsi="Verdana"/>
          <w:sz w:val="22"/>
          <w:lang w:val="en-US"/>
        </w:rPr>
        <w:t xml:space="preserve">ons and </w:t>
      </w:r>
      <w:r w:rsidR="00471380" w:rsidRPr="00CC14B5">
        <w:rPr>
          <w:rFonts w:ascii="Verdana" w:eastAsia="Batang" w:hAnsi="Verdana"/>
          <w:sz w:val="22"/>
          <w:lang w:val="en-US"/>
        </w:rPr>
        <w:t>price offer</w:t>
      </w:r>
      <w:r w:rsidR="00BC4D69" w:rsidRPr="00CC14B5">
        <w:rPr>
          <w:rFonts w:ascii="Verdana" w:eastAsia="Batang" w:hAnsi="Verdana"/>
          <w:sz w:val="22"/>
          <w:lang w:val="en-US"/>
        </w:rPr>
        <w:t>s</w:t>
      </w:r>
      <w:r w:rsidR="00F91AF2" w:rsidRPr="00CC14B5">
        <w:rPr>
          <w:rFonts w:ascii="Verdana" w:eastAsia="Batang" w:hAnsi="Verdana"/>
          <w:sz w:val="22"/>
          <w:lang w:val="en-US"/>
        </w:rPr>
        <w:t xml:space="preserve">. </w:t>
      </w:r>
      <w:r w:rsidRPr="00CC14B5">
        <w:rPr>
          <w:rFonts w:ascii="Verdana" w:eastAsia="Batang" w:hAnsi="Verdana"/>
          <w:sz w:val="22"/>
          <w:lang w:val="en-US"/>
        </w:rPr>
        <w:t>Such assessment shall be made by the department</w:t>
      </w:r>
      <w:r w:rsidR="00CC14B5" w:rsidRPr="00CC14B5">
        <w:rPr>
          <w:rFonts w:ascii="Verdana" w:eastAsia="Batang" w:hAnsi="Verdana"/>
          <w:sz w:val="22"/>
          <w:lang w:val="en-US"/>
        </w:rPr>
        <w:t xml:space="preserve"> managers</w:t>
      </w:r>
      <w:r w:rsidRPr="00CC14B5">
        <w:rPr>
          <w:rFonts w:ascii="Verdana" w:eastAsia="Batang" w:hAnsi="Verdana"/>
          <w:sz w:val="22"/>
          <w:lang w:val="en-US"/>
        </w:rPr>
        <w:t xml:space="preserve">, responsible for this type of works, </w:t>
      </w:r>
      <w:r w:rsidR="00402C30" w:rsidRPr="00CC14B5">
        <w:rPr>
          <w:rFonts w:ascii="Verdana" w:eastAsia="Batang" w:hAnsi="Verdana"/>
          <w:sz w:val="22"/>
          <w:lang w:val="en-US"/>
        </w:rPr>
        <w:t xml:space="preserve">to be provided </w:t>
      </w:r>
      <w:r w:rsidRPr="00CC14B5">
        <w:rPr>
          <w:rFonts w:ascii="Verdana" w:eastAsia="Batang" w:hAnsi="Verdana"/>
          <w:sz w:val="22"/>
          <w:lang w:val="en-US"/>
        </w:rPr>
        <w:t>by contracting organization</w:t>
      </w:r>
      <w:r w:rsidR="00402C30" w:rsidRPr="00CC14B5">
        <w:rPr>
          <w:rFonts w:ascii="Verdana" w:eastAsia="Batang" w:hAnsi="Verdana"/>
          <w:sz w:val="22"/>
          <w:lang w:val="en-US"/>
        </w:rPr>
        <w:t>,</w:t>
      </w:r>
      <w:r w:rsidRPr="00CC14B5">
        <w:rPr>
          <w:rFonts w:ascii="Verdana" w:eastAsia="Batang" w:hAnsi="Verdana"/>
          <w:sz w:val="22"/>
          <w:lang w:val="en-US"/>
        </w:rPr>
        <w:t xml:space="preserve"> and approved by </w:t>
      </w:r>
      <w:r w:rsidR="00CC14B5" w:rsidRPr="00CC14B5">
        <w:rPr>
          <w:rFonts w:ascii="Verdana" w:eastAsia="Batang" w:hAnsi="Verdana"/>
          <w:sz w:val="22"/>
          <w:lang w:val="en-US"/>
        </w:rPr>
        <w:t xml:space="preserve">Service </w:t>
      </w:r>
      <w:r w:rsidRPr="00CC14B5">
        <w:rPr>
          <w:rFonts w:ascii="Verdana" w:eastAsia="Batang" w:hAnsi="Verdana"/>
          <w:sz w:val="22"/>
          <w:lang w:val="en-US"/>
        </w:rPr>
        <w:t>manager.</w:t>
      </w:r>
    </w:p>
    <w:p w:rsidR="00F91AF2" w:rsidRPr="00402C30" w:rsidRDefault="00F91AF2">
      <w:pPr>
        <w:pStyle w:val="BodyTextIndent"/>
        <w:rPr>
          <w:rFonts w:ascii="Verdana" w:eastAsia="Batang" w:hAnsi="Verdana"/>
          <w:sz w:val="22"/>
          <w:lang w:val="en-US"/>
        </w:rPr>
      </w:pPr>
    </w:p>
    <w:p w:rsidR="00F91AF2" w:rsidRDefault="000D6160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Responsibility</w:t>
      </w:r>
      <w:r w:rsidR="00F91AF2">
        <w:rPr>
          <w:rFonts w:ascii="Verdana" w:eastAsia="Batang" w:hAnsi="Verdana"/>
          <w:b/>
          <w:bCs/>
          <w:i w:val="0"/>
          <w:iCs w:val="0"/>
          <w:sz w:val="22"/>
        </w:rPr>
        <w:t>:</w:t>
      </w:r>
    </w:p>
    <w:p w:rsidR="00F91AF2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</w:rPr>
      </w:pPr>
    </w:p>
    <w:p w:rsidR="00F91AF2" w:rsidRPr="00A900A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</w:rPr>
        <w:tab/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Managers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Company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departments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are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responsible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to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their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direct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management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timely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organization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tenders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their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type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activities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finalizing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terms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making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up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documents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accordance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with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annual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work</w:t>
      </w:r>
      <w:r w:rsidR="000D6160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0D6160">
        <w:rPr>
          <w:rFonts w:ascii="Verdana" w:eastAsia="Batang" w:hAnsi="Verdana"/>
          <w:i w:val="0"/>
          <w:iCs w:val="0"/>
          <w:sz w:val="22"/>
          <w:lang w:val="en-US"/>
        </w:rPr>
        <w:t>program</w:t>
      </w:r>
      <w:r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</w:p>
    <w:p w:rsidR="00F91AF2" w:rsidRPr="00A900A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A900AC">
        <w:rPr>
          <w:rFonts w:ascii="Verdana" w:eastAsia="Batang" w:hAnsi="Verdana"/>
          <w:i w:val="0"/>
          <w:iCs w:val="0"/>
          <w:sz w:val="22"/>
          <w:lang w:val="en-US"/>
        </w:rPr>
        <w:tab/>
      </w:r>
      <w:r w:rsidR="00D6424D">
        <w:rPr>
          <w:rFonts w:ascii="Verdana" w:eastAsia="Batang" w:hAnsi="Verdana"/>
          <w:i w:val="0"/>
          <w:iCs w:val="0"/>
          <w:sz w:val="22"/>
          <w:lang w:val="en-US"/>
        </w:rPr>
        <w:t>Secretary of tender commission</w:t>
      </w:r>
      <w:r w:rsidR="00D6424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responsible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proper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 xml:space="preserve">executing of all necessary documents and </w:t>
      </w:r>
      <w:r w:rsidR="00BC4D69">
        <w:rPr>
          <w:rFonts w:ascii="Verdana" w:eastAsia="Batang" w:hAnsi="Verdana"/>
          <w:i w:val="0"/>
          <w:iCs w:val="0"/>
          <w:sz w:val="22"/>
          <w:lang w:val="en-US"/>
        </w:rPr>
        <w:t xml:space="preserve">minutes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of tender commissions</w:t>
      </w:r>
      <w:r w:rsidRPr="00A900AC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A900A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A900AC">
        <w:rPr>
          <w:rFonts w:ascii="Verdana" w:eastAsia="Batang" w:hAnsi="Verdana"/>
          <w:i w:val="0"/>
          <w:iCs w:val="0"/>
          <w:sz w:val="22"/>
          <w:lang w:val="en-US"/>
        </w:rPr>
        <w:tab/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Ecologist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responsible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observance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assessment of requirements on nature protection in tender proposals</w:t>
      </w:r>
      <w:r w:rsidRPr="00A900AC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A900A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A900AC">
        <w:rPr>
          <w:rFonts w:ascii="Verdana" w:eastAsia="Batang" w:hAnsi="Verdana"/>
          <w:i w:val="0"/>
          <w:iCs w:val="0"/>
          <w:sz w:val="22"/>
          <w:lang w:val="en-US"/>
        </w:rPr>
        <w:tab/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Health and safety engineer is responsible for observance and assessment of health and safety requirements in tender proposals</w:t>
      </w:r>
      <w:r w:rsidRPr="00A900AC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A900A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A900AC">
        <w:rPr>
          <w:rFonts w:ascii="Verdana" w:eastAsia="Batang" w:hAnsi="Verdana"/>
          <w:i w:val="0"/>
          <w:iCs w:val="0"/>
          <w:sz w:val="22"/>
          <w:lang w:val="en-US"/>
        </w:rPr>
        <w:tab/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Member</w:t>
      </w:r>
      <w:r w:rsidR="00EF23F9">
        <w:rPr>
          <w:rFonts w:ascii="Verdana" w:eastAsia="Batang" w:hAnsi="Verdana"/>
          <w:i w:val="0"/>
          <w:iCs w:val="0"/>
          <w:sz w:val="22"/>
          <w:lang w:val="en-US"/>
        </w:rPr>
        <w:t>s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commission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are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responsible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their decision</w:t>
      </w:r>
      <w:r w:rsidR="00A900AC" w:rsidRPr="00A900A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 xml:space="preserve">on choice of contractor or </w:t>
      </w:r>
      <w:r w:rsidR="00EF1214">
        <w:rPr>
          <w:rFonts w:ascii="Verdana" w:eastAsia="Batang" w:hAnsi="Verdana"/>
          <w:i w:val="0"/>
          <w:iCs w:val="0"/>
          <w:sz w:val="22"/>
          <w:lang w:val="en-US"/>
        </w:rPr>
        <w:t>declar</w:t>
      </w:r>
      <w:r w:rsidR="00EF23F9">
        <w:rPr>
          <w:rFonts w:ascii="Verdana" w:eastAsia="Batang" w:hAnsi="Verdana"/>
          <w:i w:val="0"/>
          <w:iCs w:val="0"/>
          <w:sz w:val="22"/>
          <w:lang w:val="en-US"/>
        </w:rPr>
        <w:t xml:space="preserve">ation on </w:t>
      </w:r>
      <w:r w:rsidR="00A900AC">
        <w:rPr>
          <w:rFonts w:ascii="Verdana" w:eastAsia="Batang" w:hAnsi="Verdana"/>
          <w:i w:val="0"/>
          <w:iCs w:val="0"/>
          <w:sz w:val="22"/>
          <w:lang w:val="en-US"/>
        </w:rPr>
        <w:t>the tender fail</w:t>
      </w:r>
      <w:r w:rsidR="00EF23F9">
        <w:rPr>
          <w:rFonts w:ascii="Verdana" w:eastAsia="Batang" w:hAnsi="Verdana"/>
          <w:i w:val="0"/>
          <w:iCs w:val="0"/>
          <w:sz w:val="22"/>
          <w:lang w:val="en-US"/>
        </w:rPr>
        <w:t>ure</w:t>
      </w:r>
      <w:r w:rsidRPr="00A900AC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A900AC">
        <w:rPr>
          <w:rFonts w:ascii="Verdana" w:eastAsia="Batang" w:hAnsi="Verdana"/>
          <w:i w:val="0"/>
          <w:iCs w:val="0"/>
          <w:sz w:val="22"/>
          <w:lang w:val="en-US"/>
        </w:rPr>
        <w:tab/>
      </w:r>
    </w:p>
    <w:p w:rsidR="00D70128" w:rsidRPr="00A900AC" w:rsidRDefault="00D70128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EF1214" w:rsidRDefault="00EF1214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  <w:lang w:val="en-US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 xml:space="preserve">Term of tender holding </w:t>
      </w:r>
    </w:p>
    <w:p w:rsidR="00F91AF2" w:rsidRPr="00EF1214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  <w:lang w:val="en-US"/>
        </w:rPr>
      </w:pPr>
    </w:p>
    <w:p w:rsidR="00F91AF2" w:rsidRPr="00EF1214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EF1214"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ab/>
      </w:r>
      <w:r w:rsidR="00EF1214" w:rsidRPr="00EF1214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Managers of departments shall </w:t>
      </w:r>
      <w:r w:rsidR="00EF1214">
        <w:rPr>
          <w:rFonts w:ascii="Verdana" w:eastAsia="Batang" w:hAnsi="Verdana"/>
          <w:bCs/>
          <w:i w:val="0"/>
          <w:iCs w:val="0"/>
          <w:sz w:val="22"/>
          <w:lang w:val="en-US"/>
        </w:rPr>
        <w:t>by</w:t>
      </w:r>
      <w:r w:rsidR="00EF1214" w:rsidRPr="00EF1214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 </w:t>
      </w:r>
      <w:r w:rsidR="00EF1214">
        <w:rPr>
          <w:rFonts w:ascii="Verdana" w:eastAsia="Batang" w:hAnsi="Verdana"/>
          <w:bCs/>
          <w:i w:val="0"/>
          <w:iCs w:val="0"/>
          <w:sz w:val="22"/>
          <w:lang w:val="en-US"/>
        </w:rPr>
        <w:t>their</w:t>
      </w:r>
      <w:r w:rsidR="00EF1214" w:rsidRPr="00EF1214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 </w:t>
      </w:r>
      <w:r w:rsidR="00EF1214">
        <w:rPr>
          <w:rFonts w:ascii="Verdana" w:eastAsia="Batang" w:hAnsi="Verdana"/>
          <w:bCs/>
          <w:i w:val="0"/>
          <w:iCs w:val="0"/>
          <w:sz w:val="22"/>
          <w:lang w:val="en-US"/>
        </w:rPr>
        <w:t>own</w:t>
      </w:r>
      <w:r w:rsidR="00EF1214" w:rsidRPr="00EF1214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 </w:t>
      </w:r>
      <w:r w:rsidR="00EF1214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appoint the </w:t>
      </w:r>
      <w:r w:rsidR="00BC4D69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commencement </w:t>
      </w:r>
      <w:r w:rsidR="00EF1214">
        <w:rPr>
          <w:rFonts w:ascii="Verdana" w:eastAsia="Batang" w:hAnsi="Verdana"/>
          <w:bCs/>
          <w:i w:val="0"/>
          <w:iCs w:val="0"/>
          <w:sz w:val="22"/>
          <w:lang w:val="en-US"/>
        </w:rPr>
        <w:t>date of tender procedure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EF1214">
        <w:rPr>
          <w:rFonts w:ascii="Verdana" w:eastAsia="Batang" w:hAnsi="Verdana"/>
          <w:i w:val="0"/>
          <w:iCs w:val="0"/>
          <w:sz w:val="22"/>
          <w:lang w:val="en-US"/>
        </w:rPr>
        <w:t>basing on the following criteria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>:</w:t>
      </w:r>
    </w:p>
    <w:p w:rsidR="00F91AF2" w:rsidRPr="00EF1214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EF1214" w:rsidRDefault="00EF1214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Term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making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up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proposal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by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pretenders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8703E" w:rsidRPr="0058703E">
        <w:rPr>
          <w:rFonts w:ascii="Verdana" w:eastAsia="Batang" w:hAnsi="Verdana"/>
          <w:i w:val="0"/>
          <w:iCs w:val="0"/>
          <w:sz w:val="22"/>
          <w:lang w:val="en-US"/>
        </w:rPr>
        <w:t>30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days after the tender was published in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portal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EF1214" w:rsidRDefault="00EF1214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Term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assessment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by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commission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proposals shall be no more than 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10 </w:t>
      </w:r>
      <w:r>
        <w:rPr>
          <w:rFonts w:ascii="Verdana" w:eastAsia="Batang" w:hAnsi="Verdana"/>
          <w:i w:val="0"/>
          <w:iCs w:val="0"/>
          <w:sz w:val="22"/>
          <w:lang w:val="en-US"/>
        </w:rPr>
        <w:t>days after the proposal packet was opened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EF1214" w:rsidRDefault="00EF1214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Terms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mobilization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preparation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works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determined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individually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</w:t>
      </w:r>
      <w:r w:rsidR="00BC4D69">
        <w:rPr>
          <w:rFonts w:ascii="Verdana" w:eastAsia="Batang" w:hAnsi="Verdana"/>
          <w:i w:val="0"/>
          <w:iCs w:val="0"/>
          <w:sz w:val="22"/>
          <w:lang w:val="en-US"/>
        </w:rPr>
        <w:t>r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 each case and shall not exceed the estimated terms for these purposes plus 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20% </w:t>
      </w:r>
      <w:r>
        <w:rPr>
          <w:rFonts w:ascii="Verdana" w:eastAsia="Batang" w:hAnsi="Verdana"/>
          <w:i w:val="0"/>
          <w:iCs w:val="0"/>
          <w:sz w:val="22"/>
          <w:lang w:val="en-US"/>
        </w:rPr>
        <w:t>of slack time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EF1214" w:rsidRDefault="00EF1214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When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drilling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equipment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materials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are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delivered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equipment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remains</w:t>
      </w:r>
      <w:r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at stock shall be assessed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96637B">
        <w:rPr>
          <w:rFonts w:ascii="Verdana" w:eastAsia="Batang" w:hAnsi="Verdana"/>
          <w:i w:val="0"/>
          <w:iCs w:val="0"/>
          <w:sz w:val="22"/>
          <w:lang w:val="en-US"/>
        </w:rPr>
        <w:t>which should no</w:t>
      </w:r>
      <w:r w:rsidR="00EF23F9">
        <w:rPr>
          <w:rFonts w:ascii="Verdana" w:eastAsia="Batang" w:hAnsi="Verdana"/>
          <w:i w:val="0"/>
          <w:iCs w:val="0"/>
          <w:sz w:val="22"/>
          <w:lang w:val="en-US"/>
        </w:rPr>
        <w:t>t</w:t>
      </w:r>
      <w:r w:rsidR="0096637B">
        <w:rPr>
          <w:rFonts w:ascii="Verdana" w:eastAsia="Batang" w:hAnsi="Verdana"/>
          <w:i w:val="0"/>
          <w:iCs w:val="0"/>
          <w:sz w:val="22"/>
          <w:lang w:val="en-US"/>
        </w:rPr>
        <w:t xml:space="preserve"> be less than 2 full well sets</w:t>
      </w:r>
      <w:r w:rsidR="00F91AF2" w:rsidRPr="00EF1214">
        <w:rPr>
          <w:rFonts w:ascii="Verdana" w:eastAsia="Batang" w:hAnsi="Verdana"/>
          <w:i w:val="0"/>
          <w:iCs w:val="0"/>
          <w:sz w:val="22"/>
          <w:lang w:val="en-US"/>
        </w:rPr>
        <w:t>.</w:t>
      </w:r>
      <w:r w:rsidR="00BC4D6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</w:p>
    <w:p w:rsidR="00F91AF2" w:rsidRPr="0096637B" w:rsidRDefault="0096637B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case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equipment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materials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are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delivered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maintenance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operating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regime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provision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fail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>-</w:t>
      </w:r>
      <w:r>
        <w:rPr>
          <w:rFonts w:ascii="Verdana" w:eastAsia="Batang" w:hAnsi="Verdana"/>
          <w:i w:val="0"/>
          <w:iCs w:val="0"/>
          <w:sz w:val="22"/>
          <w:lang w:val="en-US"/>
        </w:rPr>
        <w:t>free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work</w:t>
      </w:r>
      <w:r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of mechanisms, stock remains shall be </w:t>
      </w:r>
      <w:r w:rsidR="00F91AF2"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10% </w:t>
      </w:r>
      <w:r>
        <w:rPr>
          <w:rFonts w:ascii="Verdana" w:eastAsia="Batang" w:hAnsi="Verdana"/>
          <w:i w:val="0"/>
          <w:iCs w:val="0"/>
          <w:sz w:val="22"/>
          <w:lang w:val="en-US"/>
        </w:rPr>
        <w:t>or correspond to minimal necessary norm for timely replenishment of stock remains</w:t>
      </w:r>
      <w:r w:rsidR="00F91AF2" w:rsidRPr="0096637B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>
        <w:rPr>
          <w:rFonts w:ascii="Verdana" w:eastAsia="Batang" w:hAnsi="Verdana"/>
          <w:sz w:val="22"/>
          <w:lang w:val="en-US"/>
        </w:rPr>
        <w:t>Note</w:t>
      </w:r>
      <w:r w:rsidR="00F91AF2" w:rsidRPr="0096637B">
        <w:rPr>
          <w:rFonts w:ascii="Verdana" w:eastAsia="Batang" w:hAnsi="Verdana"/>
          <w:sz w:val="22"/>
          <w:lang w:val="en-US"/>
        </w:rPr>
        <w:t xml:space="preserve">: </w:t>
      </w:r>
      <w:r>
        <w:rPr>
          <w:rFonts w:ascii="Verdana" w:eastAsia="Batang" w:hAnsi="Verdana"/>
          <w:sz w:val="22"/>
          <w:lang w:val="en-US"/>
        </w:rPr>
        <w:t>Norms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of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remains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at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stock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shall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be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determined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by</w:t>
      </w:r>
      <w:r w:rsidRPr="0096637B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Materials and logistics manager jointly with fi</w:t>
      </w:r>
      <w:r w:rsidR="00BC4D69">
        <w:rPr>
          <w:rFonts w:ascii="Verdana" w:eastAsia="Batang" w:hAnsi="Verdana"/>
          <w:sz w:val="22"/>
          <w:lang w:val="en-US"/>
        </w:rPr>
        <w:t>e</w:t>
      </w:r>
      <w:r>
        <w:rPr>
          <w:rFonts w:ascii="Verdana" w:eastAsia="Batang" w:hAnsi="Verdana"/>
          <w:sz w:val="22"/>
          <w:lang w:val="en-US"/>
        </w:rPr>
        <w:t>ld personnel and agreed with heads of departments</w:t>
      </w:r>
      <w:r w:rsidR="00F91AF2" w:rsidRPr="0096637B">
        <w:rPr>
          <w:rFonts w:ascii="Verdana" w:eastAsia="Batang" w:hAnsi="Verdana"/>
          <w:sz w:val="22"/>
          <w:lang w:val="en-US"/>
        </w:rPr>
        <w:t>.</w:t>
      </w:r>
    </w:p>
    <w:p w:rsidR="00F91AF2" w:rsidRPr="00580E09" w:rsidRDefault="00580E09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Decision on choice of equipment</w:t>
      </w:r>
      <w:r w:rsidR="00F91AF2"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>
        <w:rPr>
          <w:rFonts w:ascii="Verdana" w:eastAsia="Batang" w:hAnsi="Verdana"/>
          <w:i w:val="0"/>
          <w:iCs w:val="0"/>
          <w:sz w:val="22"/>
          <w:lang w:val="en-US"/>
        </w:rPr>
        <w:t>materials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contractor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performance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works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 field construction shall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be taken after agreeing of design documentation with 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>state</w:t>
      </w:r>
      <w:r>
        <w:rPr>
          <w:rFonts w:ascii="Verdana" w:eastAsia="Batang" w:hAnsi="Verdana"/>
          <w:i w:val="0"/>
          <w:iCs w:val="0"/>
          <w:color w:val="FF000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controlling organs</w:t>
      </w:r>
      <w:r w:rsidR="00F91AF2"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>
        <w:rPr>
          <w:rFonts w:ascii="Verdana" w:eastAsia="Batang" w:hAnsi="Verdana"/>
          <w:sz w:val="22"/>
          <w:lang w:val="en-US"/>
        </w:rPr>
        <w:t>Note</w:t>
      </w:r>
      <w:r w:rsidR="00F91AF2" w:rsidRPr="00580E09">
        <w:rPr>
          <w:rFonts w:ascii="Verdana" w:eastAsia="Batang" w:hAnsi="Verdana"/>
          <w:sz w:val="22"/>
          <w:lang w:val="en-US"/>
        </w:rPr>
        <w:t xml:space="preserve">: </w:t>
      </w:r>
      <w:r>
        <w:rPr>
          <w:rFonts w:ascii="Verdana" w:eastAsia="Batang" w:hAnsi="Verdana"/>
          <w:sz w:val="22"/>
          <w:lang w:val="en-US"/>
        </w:rPr>
        <w:t>It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is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allowed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to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order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equipment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and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materials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by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authority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of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Project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manager</w:t>
      </w:r>
      <w:r w:rsidRPr="00580E09">
        <w:rPr>
          <w:rFonts w:ascii="Verdana" w:eastAsia="Batang" w:hAnsi="Verdana"/>
          <w:sz w:val="22"/>
          <w:lang w:val="en-US"/>
        </w:rPr>
        <w:t xml:space="preserve"> </w:t>
      </w:r>
      <w:r>
        <w:rPr>
          <w:rFonts w:ascii="Verdana" w:eastAsia="Batang" w:hAnsi="Verdana"/>
          <w:sz w:val="22"/>
          <w:lang w:val="en-US"/>
        </w:rPr>
        <w:t>if need in such was proved and if delivery terms are long</w:t>
      </w:r>
      <w:r w:rsidR="00F91AF2" w:rsidRPr="00580E09">
        <w:rPr>
          <w:rFonts w:ascii="Verdana" w:eastAsia="Batang" w:hAnsi="Verdana"/>
          <w:sz w:val="22"/>
          <w:lang w:val="en-US"/>
        </w:rPr>
        <w:t>.</w:t>
      </w:r>
    </w:p>
    <w:p w:rsidR="00F91AF2" w:rsidRPr="00580E09" w:rsidRDefault="00580E09">
      <w:pPr>
        <w:pStyle w:val="BodyTextIndent"/>
        <w:numPr>
          <w:ilvl w:val="0"/>
          <w:numId w:val="6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If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any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terms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acquisition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services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or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materials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are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not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 xml:space="preserve">envisaged </w:t>
      </w:r>
      <w:r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clauses</w:t>
      </w:r>
      <w:r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91AF2"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3-6, </w:t>
      </w:r>
      <w:r>
        <w:rPr>
          <w:rFonts w:ascii="Verdana" w:eastAsia="Batang" w:hAnsi="Verdana"/>
          <w:i w:val="0"/>
          <w:iCs w:val="0"/>
          <w:sz w:val="22"/>
          <w:lang w:val="en-US"/>
        </w:rPr>
        <w:t>it is necessary to be guided by work program approved</w:t>
      </w:r>
      <w:r w:rsidR="00F91AF2" w:rsidRPr="00580E09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provided that terms of implementation of work program shall not be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extended</w:t>
      </w:r>
      <w:r w:rsidR="00F91AF2" w:rsidRPr="00580E09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580E09" w:rsidRDefault="00F91AF2">
      <w:pPr>
        <w:pStyle w:val="BodyTextIndent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557A7C" w:rsidRDefault="00557A7C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  <w:lang w:val="en-US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 xml:space="preserve">Tender documentation </w:t>
      </w:r>
    </w:p>
    <w:p w:rsidR="00F91AF2" w:rsidRPr="00557A7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557A7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557A7C">
        <w:rPr>
          <w:rFonts w:ascii="Verdana" w:eastAsia="Batang" w:hAnsi="Verdana"/>
          <w:i w:val="0"/>
          <w:iCs w:val="0"/>
          <w:sz w:val="22"/>
          <w:lang w:val="en-US"/>
        </w:rPr>
        <w:tab/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documentation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consist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EF23F9">
        <w:rPr>
          <w:rFonts w:ascii="Verdana" w:eastAsia="Batang" w:hAnsi="Verdana"/>
          <w:i w:val="0"/>
          <w:iCs w:val="0"/>
          <w:sz w:val="22"/>
          <w:lang w:val="en-US"/>
        </w:rPr>
        <w:t>,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but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not</w:t>
      </w:r>
      <w:r w:rsidR="00557A7C" w:rsidRPr="00557A7C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57A7C">
        <w:rPr>
          <w:rFonts w:ascii="Verdana" w:eastAsia="Batang" w:hAnsi="Verdana"/>
          <w:i w:val="0"/>
          <w:iCs w:val="0"/>
          <w:sz w:val="22"/>
          <w:lang w:val="en-US"/>
        </w:rPr>
        <w:t>limited by the following</w:t>
      </w:r>
      <w:r w:rsidRPr="00557A7C">
        <w:rPr>
          <w:rFonts w:ascii="Verdana" w:eastAsia="Batang" w:hAnsi="Verdana"/>
          <w:i w:val="0"/>
          <w:iCs w:val="0"/>
          <w:sz w:val="22"/>
          <w:lang w:val="en-US"/>
        </w:rPr>
        <w:t>:</w:t>
      </w:r>
    </w:p>
    <w:p w:rsidR="00F91AF2" w:rsidRPr="00557A7C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 w:rsidRPr="00557A7C">
        <w:rPr>
          <w:rFonts w:ascii="Verdana" w:eastAsia="Batang" w:hAnsi="Verdana"/>
          <w:i w:val="0"/>
          <w:iCs w:val="0"/>
          <w:sz w:val="22"/>
          <w:lang w:val="en-US"/>
        </w:rPr>
        <w:tab/>
      </w:r>
    </w:p>
    <w:p w:rsidR="00F91AF2" w:rsidRPr="00557A7C" w:rsidRDefault="00557A7C">
      <w:pPr>
        <w:numPr>
          <w:ilvl w:val="0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Invitation</w:t>
      </w:r>
      <w:r w:rsidRPr="00557A7C">
        <w:rPr>
          <w:rFonts w:ascii="Verdana" w:eastAsia="Batang" w:hAnsi="Verdana" w:cs="Arial"/>
          <w:sz w:val="22"/>
          <w:lang w:val="ru-RU"/>
        </w:rPr>
        <w:t xml:space="preserve"> </w:t>
      </w:r>
      <w:r>
        <w:rPr>
          <w:rFonts w:ascii="Verdana" w:eastAsia="Batang" w:hAnsi="Verdana" w:cs="Arial"/>
          <w:sz w:val="22"/>
        </w:rPr>
        <w:t>to</w:t>
      </w:r>
      <w:r w:rsidRPr="00557A7C">
        <w:rPr>
          <w:rFonts w:ascii="Verdana" w:eastAsia="Batang" w:hAnsi="Verdana" w:cs="Arial"/>
          <w:sz w:val="22"/>
          <w:lang w:val="ru-RU"/>
        </w:rPr>
        <w:t xml:space="preserve"> </w:t>
      </w:r>
      <w:r>
        <w:rPr>
          <w:rFonts w:ascii="Verdana" w:eastAsia="Batang" w:hAnsi="Verdana" w:cs="Arial"/>
          <w:sz w:val="22"/>
        </w:rPr>
        <w:t>tender</w:t>
      </w:r>
      <w:r w:rsidR="00F91AF2">
        <w:rPr>
          <w:rFonts w:ascii="Verdana" w:eastAsia="Batang" w:hAnsi="Verdana" w:cs="Arial"/>
          <w:sz w:val="22"/>
          <w:lang w:val="ru-RU"/>
        </w:rPr>
        <w:t xml:space="preserve">. </w:t>
      </w:r>
      <w:r w:rsidR="00F91AF2" w:rsidRPr="00557A7C">
        <w:rPr>
          <w:rFonts w:ascii="Verdana" w:eastAsia="Batang" w:hAnsi="Verdana" w:cs="Arial"/>
          <w:sz w:val="22"/>
        </w:rPr>
        <w:t>(</w:t>
      </w:r>
      <w:r>
        <w:rPr>
          <w:rFonts w:ascii="Verdana" w:eastAsia="Batang" w:hAnsi="Verdana" w:cs="Arial"/>
          <w:sz w:val="22"/>
        </w:rPr>
        <w:t>List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documents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submitted</w:t>
      </w:r>
      <w:r w:rsidR="00F91AF2" w:rsidRPr="00557A7C">
        <w:rPr>
          <w:rFonts w:ascii="Verdana" w:eastAsia="Batang" w:hAnsi="Verdana" w:cs="Arial"/>
          <w:sz w:val="22"/>
        </w:rPr>
        <w:t xml:space="preserve">, </w:t>
      </w:r>
      <w:r>
        <w:rPr>
          <w:rFonts w:ascii="Verdana" w:eastAsia="Batang" w:hAnsi="Verdana" w:cs="Arial"/>
          <w:sz w:val="22"/>
        </w:rPr>
        <w:t>date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presentation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tender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proposal,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final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date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consideration of tender proposals and signature of tender commission chairman</w:t>
      </w:r>
      <w:r w:rsidR="00F91AF2" w:rsidRPr="00557A7C">
        <w:rPr>
          <w:rFonts w:ascii="Verdana" w:eastAsia="Batang" w:hAnsi="Verdana" w:cs="Arial"/>
          <w:sz w:val="22"/>
        </w:rPr>
        <w:t>).</w:t>
      </w:r>
    </w:p>
    <w:p w:rsidR="00F91AF2" w:rsidRPr="00557A7C" w:rsidRDefault="00557A7C">
      <w:pPr>
        <w:numPr>
          <w:ilvl w:val="0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The</w:t>
      </w:r>
      <w:r w:rsidRPr="00557A7C">
        <w:rPr>
          <w:rFonts w:ascii="Verdana" w:eastAsia="Batang" w:hAnsi="Verdana" w:cs="Arial"/>
          <w:sz w:val="22"/>
          <w:lang w:val="ru-RU"/>
        </w:rPr>
        <w:t xml:space="preserve"> </w:t>
      </w:r>
      <w:r>
        <w:rPr>
          <w:rFonts w:ascii="Verdana" w:eastAsia="Batang" w:hAnsi="Verdana" w:cs="Arial"/>
          <w:sz w:val="22"/>
        </w:rPr>
        <w:t>letter</w:t>
      </w:r>
      <w:r w:rsidRPr="00557A7C">
        <w:rPr>
          <w:rFonts w:ascii="Verdana" w:eastAsia="Batang" w:hAnsi="Verdana" w:cs="Arial"/>
          <w:sz w:val="22"/>
          <w:lang w:val="ru-RU"/>
        </w:rPr>
        <w:t xml:space="preserve"> </w:t>
      </w:r>
      <w:r>
        <w:rPr>
          <w:rFonts w:ascii="Verdana" w:eastAsia="Batang" w:hAnsi="Verdana" w:cs="Arial"/>
          <w:sz w:val="22"/>
        </w:rPr>
        <w:t>of</w:t>
      </w:r>
      <w:r w:rsidRPr="00557A7C">
        <w:rPr>
          <w:rFonts w:ascii="Verdana" w:eastAsia="Batang" w:hAnsi="Verdana" w:cs="Arial"/>
          <w:sz w:val="22"/>
          <w:lang w:val="ru-RU"/>
        </w:rPr>
        <w:t xml:space="preserve"> </w:t>
      </w:r>
      <w:r>
        <w:rPr>
          <w:rFonts w:ascii="Verdana" w:eastAsia="Batang" w:hAnsi="Verdana" w:cs="Arial"/>
          <w:sz w:val="22"/>
        </w:rPr>
        <w:t>approval</w:t>
      </w:r>
      <w:r w:rsidR="00F91AF2" w:rsidRPr="00557A7C">
        <w:rPr>
          <w:rFonts w:ascii="Verdana" w:eastAsia="Batang" w:hAnsi="Verdana" w:cs="Arial"/>
          <w:sz w:val="22"/>
          <w:lang w:val="ru-RU"/>
        </w:rPr>
        <w:t xml:space="preserve">. </w:t>
      </w:r>
      <w:r w:rsidR="00F91AF2" w:rsidRPr="00557A7C">
        <w:rPr>
          <w:rFonts w:ascii="Verdana" w:eastAsia="Batang" w:hAnsi="Verdana" w:cs="Arial"/>
          <w:sz w:val="22"/>
        </w:rPr>
        <w:t>(</w:t>
      </w:r>
      <w:r>
        <w:rPr>
          <w:rFonts w:ascii="Verdana" w:eastAsia="Batang" w:hAnsi="Verdana" w:cs="Arial"/>
          <w:sz w:val="22"/>
        </w:rPr>
        <w:t>Sender</w:t>
      </w:r>
      <w:r w:rsidRPr="00557A7C">
        <w:rPr>
          <w:rFonts w:ascii="Verdana" w:eastAsia="Batang" w:hAnsi="Verdana" w:cs="Arial"/>
          <w:sz w:val="22"/>
        </w:rPr>
        <w:t>'</w:t>
      </w:r>
      <w:r>
        <w:rPr>
          <w:rFonts w:ascii="Verdana" w:eastAsia="Batang" w:hAnsi="Verdana" w:cs="Arial"/>
          <w:sz w:val="22"/>
        </w:rPr>
        <w:t>s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return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address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and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consent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or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waiver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to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participate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in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tender</w:t>
      </w:r>
      <w:r w:rsidR="00F91AF2" w:rsidRPr="00557A7C">
        <w:rPr>
          <w:rFonts w:ascii="Verdana" w:eastAsia="Batang" w:hAnsi="Verdana" w:cs="Arial"/>
          <w:sz w:val="22"/>
        </w:rPr>
        <w:t>).</w:t>
      </w:r>
    </w:p>
    <w:p w:rsidR="00F91AF2" w:rsidRPr="00557A7C" w:rsidRDefault="00557A7C">
      <w:pPr>
        <w:numPr>
          <w:ilvl w:val="0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 xml:space="preserve">Part </w:t>
      </w:r>
      <w:r w:rsidR="00F91AF2" w:rsidRPr="00557A7C">
        <w:rPr>
          <w:rFonts w:ascii="Verdana" w:eastAsia="Batang" w:hAnsi="Verdana" w:cs="Arial"/>
          <w:sz w:val="22"/>
        </w:rPr>
        <w:t xml:space="preserve">1 </w:t>
      </w:r>
      <w:r w:rsidRPr="00557A7C">
        <w:rPr>
          <w:rFonts w:ascii="Verdana" w:eastAsia="Batang" w:hAnsi="Verdana" w:cs="Arial"/>
          <w:sz w:val="22"/>
        </w:rPr>
        <w:t>–</w:t>
      </w:r>
      <w:r w:rsidR="00F91AF2"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 xml:space="preserve">Scope of works </w:t>
      </w:r>
    </w:p>
    <w:p w:rsidR="00F91AF2" w:rsidRDefault="00F91AF2">
      <w:pPr>
        <w:numPr>
          <w:ilvl w:val="1"/>
          <w:numId w:val="11"/>
        </w:numPr>
        <w:jc w:val="both"/>
        <w:rPr>
          <w:rFonts w:ascii="Verdana" w:eastAsia="Batang" w:hAnsi="Verdana" w:cs="Arial"/>
          <w:sz w:val="22"/>
          <w:lang w:val="ru-RU"/>
        </w:rPr>
      </w:pPr>
      <w:r w:rsidRPr="00557A7C">
        <w:rPr>
          <w:rFonts w:ascii="Verdana" w:eastAsia="Batang" w:hAnsi="Verdana" w:cs="Arial"/>
          <w:sz w:val="22"/>
        </w:rPr>
        <w:t xml:space="preserve"> </w:t>
      </w:r>
      <w:r w:rsidR="00557A7C">
        <w:rPr>
          <w:rFonts w:ascii="Verdana" w:eastAsia="Batang" w:hAnsi="Verdana" w:cs="Arial"/>
          <w:sz w:val="22"/>
        </w:rPr>
        <w:t xml:space="preserve">Introduction </w:t>
      </w:r>
    </w:p>
    <w:p w:rsidR="00F91AF2" w:rsidRPr="00557A7C" w:rsidRDefault="00557A7C">
      <w:pPr>
        <w:numPr>
          <w:ilvl w:val="2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Brief information on company and tender</w:t>
      </w:r>
      <w:r w:rsidR="00F91AF2" w:rsidRPr="00557A7C">
        <w:rPr>
          <w:rFonts w:ascii="Verdana" w:eastAsia="Batang" w:hAnsi="Verdana" w:cs="Arial"/>
          <w:sz w:val="22"/>
        </w:rPr>
        <w:t>.</w:t>
      </w:r>
    </w:p>
    <w:p w:rsidR="00F91AF2" w:rsidRPr="00557A7C" w:rsidRDefault="00557A7C">
      <w:pPr>
        <w:numPr>
          <w:ilvl w:val="2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Term for rendering of services acquired</w:t>
      </w:r>
      <w:r w:rsidR="00F91AF2" w:rsidRPr="00557A7C">
        <w:rPr>
          <w:rFonts w:ascii="Verdana" w:eastAsia="Batang" w:hAnsi="Verdana" w:cs="Arial"/>
          <w:sz w:val="22"/>
        </w:rPr>
        <w:t>.</w:t>
      </w:r>
    </w:p>
    <w:p w:rsidR="00F91AF2" w:rsidRDefault="00557A7C">
      <w:pPr>
        <w:numPr>
          <w:ilvl w:val="1"/>
          <w:numId w:val="11"/>
        </w:numPr>
        <w:jc w:val="both"/>
        <w:rPr>
          <w:rFonts w:ascii="Verdana" w:eastAsia="Batang" w:hAnsi="Verdana" w:cs="Arial"/>
          <w:sz w:val="22"/>
          <w:lang w:val="ru-RU"/>
        </w:rPr>
      </w:pPr>
      <w:r>
        <w:rPr>
          <w:rFonts w:ascii="Verdana" w:eastAsia="Batang" w:hAnsi="Verdana" w:cs="Arial"/>
          <w:sz w:val="22"/>
        </w:rPr>
        <w:t xml:space="preserve">Scope of works </w:t>
      </w:r>
    </w:p>
    <w:p w:rsidR="00F91AF2" w:rsidRPr="00557A7C" w:rsidRDefault="00EF23F9">
      <w:pPr>
        <w:numPr>
          <w:ilvl w:val="2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Location of</w:t>
      </w:r>
      <w:r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>s</w:t>
      </w:r>
      <w:r w:rsidR="00557A7C">
        <w:rPr>
          <w:rFonts w:ascii="Verdana" w:eastAsia="Batang" w:hAnsi="Verdana" w:cs="Arial"/>
          <w:sz w:val="22"/>
        </w:rPr>
        <w:t>ite</w:t>
      </w:r>
      <w:r w:rsidR="00557A7C"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 xml:space="preserve">where </w:t>
      </w:r>
      <w:r w:rsidR="00557A7C">
        <w:rPr>
          <w:rFonts w:ascii="Verdana" w:eastAsia="Batang" w:hAnsi="Verdana" w:cs="Arial"/>
          <w:sz w:val="22"/>
        </w:rPr>
        <w:t>services</w:t>
      </w:r>
      <w:r w:rsidR="00557A7C"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 xml:space="preserve">shall be </w:t>
      </w:r>
      <w:r w:rsidR="00557A7C">
        <w:rPr>
          <w:rFonts w:ascii="Verdana" w:eastAsia="Batang" w:hAnsi="Verdana" w:cs="Arial"/>
          <w:sz w:val="22"/>
        </w:rPr>
        <w:t>render</w:t>
      </w:r>
      <w:r>
        <w:rPr>
          <w:rFonts w:ascii="Verdana" w:eastAsia="Batang" w:hAnsi="Verdana" w:cs="Arial"/>
          <w:sz w:val="22"/>
        </w:rPr>
        <w:t>ed</w:t>
      </w:r>
      <w:r w:rsidR="00557A7C" w:rsidRPr="00557A7C">
        <w:rPr>
          <w:rFonts w:ascii="Verdana" w:eastAsia="Batang" w:hAnsi="Verdana" w:cs="Arial"/>
          <w:sz w:val="22"/>
        </w:rPr>
        <w:t xml:space="preserve"> </w:t>
      </w:r>
      <w:r w:rsidR="00557A7C">
        <w:rPr>
          <w:rFonts w:ascii="Verdana" w:eastAsia="Batang" w:hAnsi="Verdana" w:cs="Arial"/>
          <w:sz w:val="22"/>
        </w:rPr>
        <w:t>or</w:t>
      </w:r>
      <w:r w:rsidR="00557A7C" w:rsidRPr="00557A7C">
        <w:rPr>
          <w:rFonts w:ascii="Verdana" w:eastAsia="Batang" w:hAnsi="Verdana" w:cs="Arial"/>
          <w:sz w:val="22"/>
        </w:rPr>
        <w:t xml:space="preserve"> </w:t>
      </w:r>
      <w:r>
        <w:rPr>
          <w:rFonts w:ascii="Verdana" w:eastAsia="Batang" w:hAnsi="Verdana" w:cs="Arial"/>
          <w:sz w:val="22"/>
        </w:rPr>
        <w:t xml:space="preserve">delivery address for </w:t>
      </w:r>
      <w:r w:rsidR="00557A7C">
        <w:rPr>
          <w:rFonts w:ascii="Verdana" w:eastAsia="Batang" w:hAnsi="Verdana" w:cs="Arial"/>
          <w:sz w:val="22"/>
        </w:rPr>
        <w:t>equipment and materials</w:t>
      </w:r>
      <w:r w:rsidR="00F91AF2" w:rsidRPr="00557A7C">
        <w:rPr>
          <w:rFonts w:ascii="Verdana" w:eastAsia="Batang" w:hAnsi="Verdana" w:cs="Arial"/>
          <w:sz w:val="22"/>
        </w:rPr>
        <w:t>.</w:t>
      </w:r>
    </w:p>
    <w:p w:rsidR="00F91AF2" w:rsidRPr="00557A7C" w:rsidRDefault="00557A7C">
      <w:pPr>
        <w:numPr>
          <w:ilvl w:val="2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Specifications for equipment or materials acquired o</w:t>
      </w:r>
      <w:r w:rsidR="00EF23F9">
        <w:rPr>
          <w:rFonts w:ascii="Verdana" w:eastAsia="Batang" w:hAnsi="Verdana" w:cs="Arial"/>
          <w:sz w:val="22"/>
        </w:rPr>
        <w:t>r</w:t>
      </w:r>
      <w:r>
        <w:rPr>
          <w:rFonts w:ascii="Verdana" w:eastAsia="Batang" w:hAnsi="Verdana" w:cs="Arial"/>
          <w:sz w:val="22"/>
        </w:rPr>
        <w:t xml:space="preserve"> list of works planned</w:t>
      </w:r>
      <w:r w:rsidR="00F91AF2" w:rsidRPr="00557A7C">
        <w:rPr>
          <w:rFonts w:ascii="Verdana" w:eastAsia="Batang" w:hAnsi="Verdana" w:cs="Arial"/>
          <w:sz w:val="22"/>
        </w:rPr>
        <w:t>.</w:t>
      </w:r>
    </w:p>
    <w:p w:rsidR="00F91AF2" w:rsidRPr="00557A7C" w:rsidRDefault="00557A7C">
      <w:pPr>
        <w:numPr>
          <w:ilvl w:val="0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 xml:space="preserve">Part </w:t>
      </w:r>
      <w:r w:rsidR="00F91AF2" w:rsidRPr="00557A7C">
        <w:rPr>
          <w:rFonts w:ascii="Verdana" w:eastAsia="Batang" w:hAnsi="Verdana" w:cs="Arial"/>
          <w:sz w:val="22"/>
        </w:rPr>
        <w:t xml:space="preserve">2 – </w:t>
      </w:r>
      <w:r w:rsidR="00814D9D">
        <w:rPr>
          <w:rFonts w:ascii="Verdana" w:eastAsia="Batang" w:hAnsi="Verdana" w:cs="Arial"/>
          <w:sz w:val="22"/>
        </w:rPr>
        <w:t xml:space="preserve">Rules for </w:t>
      </w:r>
      <w:r>
        <w:rPr>
          <w:rFonts w:ascii="Verdana" w:eastAsia="Batang" w:hAnsi="Verdana" w:cs="Arial"/>
          <w:sz w:val="22"/>
        </w:rPr>
        <w:t>participation in tender.</w:t>
      </w:r>
    </w:p>
    <w:p w:rsidR="00F91AF2" w:rsidRPr="00557A7C" w:rsidRDefault="00557A7C">
      <w:pPr>
        <w:numPr>
          <w:ilvl w:val="1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t>Terms of participation in tender</w:t>
      </w:r>
      <w:r w:rsidR="00F91AF2" w:rsidRPr="00557A7C">
        <w:rPr>
          <w:rFonts w:ascii="Verdana" w:eastAsia="Batang" w:hAnsi="Verdana" w:cs="Arial"/>
          <w:sz w:val="22"/>
        </w:rPr>
        <w:t>. (</w:t>
      </w:r>
      <w:r>
        <w:rPr>
          <w:rFonts w:ascii="Verdana" w:eastAsia="Batang" w:hAnsi="Verdana" w:cs="Arial"/>
          <w:sz w:val="22"/>
        </w:rPr>
        <w:t>List of documents, submitted by tender participant</w:t>
      </w:r>
      <w:r w:rsidR="00F91AF2" w:rsidRPr="00557A7C">
        <w:rPr>
          <w:rFonts w:ascii="Verdana" w:eastAsia="Batang" w:hAnsi="Verdana" w:cs="Arial"/>
          <w:sz w:val="22"/>
        </w:rPr>
        <w:t>).</w:t>
      </w:r>
    </w:p>
    <w:p w:rsidR="00F91AF2" w:rsidRPr="00557A7C" w:rsidRDefault="00557A7C">
      <w:pPr>
        <w:numPr>
          <w:ilvl w:val="1"/>
          <w:numId w:val="11"/>
        </w:numPr>
        <w:jc w:val="both"/>
        <w:rPr>
          <w:rFonts w:ascii="Verdana" w:eastAsia="Batang" w:hAnsi="Verdana" w:cs="Arial"/>
          <w:sz w:val="22"/>
        </w:rPr>
      </w:pPr>
      <w:r>
        <w:rPr>
          <w:rFonts w:ascii="Verdana" w:eastAsia="Batang" w:hAnsi="Verdana" w:cs="Arial"/>
          <w:sz w:val="22"/>
        </w:rPr>
        <w:lastRenderedPageBreak/>
        <w:t>Content of tender proposal</w:t>
      </w:r>
      <w:r w:rsidR="00F91AF2" w:rsidRPr="00557A7C">
        <w:rPr>
          <w:rFonts w:ascii="Verdana" w:eastAsia="Batang" w:hAnsi="Verdana" w:cs="Arial"/>
          <w:sz w:val="22"/>
        </w:rPr>
        <w:t>. (</w:t>
      </w:r>
      <w:r>
        <w:rPr>
          <w:rFonts w:ascii="Verdana" w:eastAsia="Batang" w:hAnsi="Verdana" w:cs="Arial"/>
          <w:sz w:val="22"/>
        </w:rPr>
        <w:t>Full list of information inquired</w:t>
      </w:r>
      <w:r w:rsidR="00F91AF2" w:rsidRPr="00557A7C">
        <w:rPr>
          <w:rFonts w:ascii="Verdana" w:eastAsia="Batang" w:hAnsi="Verdana" w:cs="Arial"/>
          <w:sz w:val="22"/>
        </w:rPr>
        <w:t>).</w:t>
      </w:r>
    </w:p>
    <w:p w:rsidR="00F91AF2" w:rsidRPr="00814D9D" w:rsidRDefault="00557A7C">
      <w:pPr>
        <w:pStyle w:val="BodyTextIndent"/>
        <w:numPr>
          <w:ilvl w:val="0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Part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3 –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Terms for participation in tender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814D9D" w:rsidRDefault="00814D9D">
      <w:pPr>
        <w:pStyle w:val="BodyTextIndent"/>
        <w:numPr>
          <w:ilvl w:val="1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General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(</w:t>
      </w:r>
      <w:r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way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form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information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to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submitted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>
        <w:rPr>
          <w:rFonts w:ascii="Verdana" w:eastAsia="Batang" w:hAnsi="Verdana"/>
          <w:i w:val="0"/>
          <w:iCs w:val="0"/>
          <w:sz w:val="22"/>
          <w:lang w:val="en-US"/>
        </w:rPr>
        <w:t>to whom the documents shall be addressed and terms of confidentiality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)</w:t>
      </w:r>
    </w:p>
    <w:p w:rsidR="00F91AF2" w:rsidRPr="00814D9D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Guarantees</w:t>
      </w:r>
      <w:r w:rsidR="00F91AF2">
        <w:rPr>
          <w:rFonts w:ascii="Verdana" w:eastAsia="Batang" w:hAnsi="Verdana"/>
          <w:i w:val="0"/>
          <w:iCs w:val="0"/>
          <w:sz w:val="22"/>
        </w:rPr>
        <w:t xml:space="preserve">. 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(</w:t>
      </w:r>
      <w:r>
        <w:rPr>
          <w:rFonts w:ascii="Verdana" w:eastAsia="Batang" w:hAnsi="Verdana"/>
          <w:i w:val="0"/>
          <w:iCs w:val="0"/>
          <w:sz w:val="22"/>
          <w:lang w:val="en-US"/>
        </w:rPr>
        <w:t>List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guarantees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>
        <w:rPr>
          <w:rFonts w:ascii="Verdana" w:eastAsia="Batang" w:hAnsi="Verdana"/>
          <w:i w:val="0"/>
          <w:iCs w:val="0"/>
          <w:sz w:val="22"/>
          <w:lang w:val="en-US"/>
        </w:rPr>
        <w:t>provided by tender participant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).</w:t>
      </w:r>
    </w:p>
    <w:p w:rsidR="00F91AF2" w:rsidRPr="00814D9D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Alterations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. (</w:t>
      </w:r>
      <w:r>
        <w:rPr>
          <w:rFonts w:ascii="Verdana" w:eastAsia="Batang" w:hAnsi="Verdana"/>
          <w:i w:val="0"/>
          <w:iCs w:val="0"/>
          <w:sz w:val="22"/>
          <w:lang w:val="en-US"/>
        </w:rPr>
        <w:t>Rules for making alterations to tender terms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).</w:t>
      </w:r>
    </w:p>
    <w:p w:rsidR="00F91AF2" w:rsidRPr="00C055D0" w:rsidRDefault="00814D9D">
      <w:pPr>
        <w:pStyle w:val="BodyTextIndent"/>
        <w:numPr>
          <w:ilvl w:val="1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Preparation to tender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.</w:t>
      </w:r>
      <w:r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</w:p>
    <w:p w:rsidR="00F91AF2" w:rsidRPr="00814D9D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Payments</w:t>
      </w:r>
      <w:r w:rsidR="00F91AF2" w:rsidRPr="00C055D0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(</w:t>
      </w:r>
      <w:r>
        <w:rPr>
          <w:rFonts w:ascii="Verdana" w:eastAsia="Batang" w:hAnsi="Verdana"/>
          <w:i w:val="0"/>
          <w:iCs w:val="0"/>
          <w:sz w:val="22"/>
          <w:lang w:val="en-US"/>
        </w:rPr>
        <w:t>Participant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>'</w:t>
      </w:r>
      <w:r>
        <w:rPr>
          <w:rFonts w:ascii="Verdana" w:eastAsia="Batang" w:hAnsi="Verdana"/>
          <w:i w:val="0"/>
          <w:iCs w:val="0"/>
          <w:sz w:val="22"/>
          <w:lang w:val="en-US"/>
        </w:rPr>
        <w:t>s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liabilities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other payments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).</w:t>
      </w:r>
    </w:p>
    <w:p w:rsidR="00F91AF2" w:rsidRPr="00C055D0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Language of tender</w:t>
      </w:r>
      <w:r w:rsidR="00F91AF2" w:rsidRPr="00C055D0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C055D0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Terms</w:t>
      </w:r>
      <w:r w:rsidRPr="00C055D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C055D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Pr="00C055D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proposal</w:t>
      </w:r>
      <w:r w:rsidR="00F91AF2" w:rsidRPr="00C055D0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C055D0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Currency of tender</w:t>
      </w:r>
      <w:r w:rsidR="00F91AF2" w:rsidRPr="00C055D0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58703E" w:rsidRDefault="00C055D0">
      <w:pPr>
        <w:pStyle w:val="BodyTextIndent"/>
        <w:numPr>
          <w:ilvl w:val="1"/>
          <w:numId w:val="11"/>
        </w:numPr>
        <w:rPr>
          <w:rFonts w:ascii="Verdana" w:eastAsia="Batang" w:hAnsi="Verdana"/>
          <w:i w:val="0"/>
          <w:iCs w:val="0"/>
          <w:sz w:val="22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Documents.</w:t>
      </w:r>
    </w:p>
    <w:p w:rsidR="0058703E" w:rsidRDefault="0058703E" w:rsidP="0058703E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Contract</w:t>
      </w:r>
    </w:p>
    <w:p w:rsidR="00F91AF2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Number of copies</w:t>
      </w:r>
      <w:r w:rsidR="00F91AF2">
        <w:rPr>
          <w:rFonts w:ascii="Verdana" w:eastAsia="Batang" w:hAnsi="Verdana"/>
          <w:i w:val="0"/>
          <w:iCs w:val="0"/>
          <w:sz w:val="22"/>
        </w:rPr>
        <w:t>.</w:t>
      </w:r>
    </w:p>
    <w:p w:rsidR="00F91AF2" w:rsidRPr="00814D9D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Final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date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time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documents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>
        <w:rPr>
          <w:rFonts w:ascii="Verdana" w:eastAsia="Batang" w:hAnsi="Verdana"/>
          <w:i w:val="0"/>
          <w:iCs w:val="0"/>
          <w:sz w:val="22"/>
          <w:lang w:val="en-US"/>
        </w:rPr>
        <w:t>submission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814D9D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Registration of mailing of documents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814D9D" w:rsidRDefault="00814D9D">
      <w:pPr>
        <w:pStyle w:val="BodyTextIndent"/>
        <w:numPr>
          <w:ilvl w:val="2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Address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. (</w:t>
      </w:r>
      <w:r>
        <w:rPr>
          <w:rFonts w:ascii="Verdana" w:eastAsia="Batang" w:hAnsi="Verdana"/>
          <w:i w:val="0"/>
          <w:iCs w:val="0"/>
          <w:sz w:val="22"/>
          <w:lang w:val="en-US"/>
        </w:rPr>
        <w:t>To whom the documents shall be addressed</w:t>
      </w:r>
      <w:r w:rsidR="00F91AF2" w:rsidRPr="00814D9D">
        <w:rPr>
          <w:rFonts w:ascii="Verdana" w:eastAsia="Batang" w:hAnsi="Verdana"/>
          <w:i w:val="0"/>
          <w:iCs w:val="0"/>
          <w:sz w:val="22"/>
          <w:lang w:val="en-US"/>
        </w:rPr>
        <w:t>).</w:t>
      </w:r>
    </w:p>
    <w:p w:rsidR="00F91AF2" w:rsidRPr="00814D9D" w:rsidRDefault="0058703E">
      <w:pPr>
        <w:pStyle w:val="BodyTextIndent"/>
        <w:numPr>
          <w:ilvl w:val="0"/>
          <w:numId w:val="11"/>
        </w:numPr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  <w:lang w:val="en-US"/>
        </w:rPr>
        <w:t>Company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 xml:space="preserve"> rules on assessment of tender proposals.</w:t>
      </w:r>
    </w:p>
    <w:p w:rsidR="00F91AF2" w:rsidRPr="00814D9D" w:rsidRDefault="00F91AF2">
      <w:pPr>
        <w:pStyle w:val="BodyTextIndent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814D9D" w:rsidRDefault="00814D9D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Tender</w:t>
      </w:r>
      <w:r w:rsidRPr="00814D9D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commission</w:t>
      </w:r>
      <w:r w:rsidRPr="00814D9D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</w:p>
    <w:p w:rsidR="00F91AF2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</w:p>
    <w:p w:rsidR="00F91AF2" w:rsidRPr="004F7250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b/>
          <w:bCs/>
          <w:i w:val="0"/>
          <w:iCs w:val="0"/>
          <w:sz w:val="22"/>
        </w:rPr>
        <w:tab/>
      </w:r>
      <w:r w:rsidR="00814D9D" w:rsidRPr="00814D9D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The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members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and chairman</w:t>
      </w:r>
      <w:r w:rsidR="00C055D0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commission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appointed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by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order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 xml:space="preserve">of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_________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Company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's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General director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 xml:space="preserve"> depending on nature of tender documentation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commission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may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attract</w:t>
      </w:r>
      <w:r w:rsidR="00814D9D"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some specialists who will participate in discussion of tender proposals but shall not have right to vote</w:t>
      </w:r>
      <w:r w:rsidRPr="00814D9D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final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decision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on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made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814D9D">
        <w:rPr>
          <w:rFonts w:ascii="Verdana" w:eastAsia="Batang" w:hAnsi="Verdana"/>
          <w:i w:val="0"/>
          <w:iCs w:val="0"/>
          <w:sz w:val="22"/>
          <w:lang w:val="en-US"/>
        </w:rPr>
        <w:t>by</w:t>
      </w:r>
      <w:r w:rsidR="00814D9D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a majority of vote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case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one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or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more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commission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members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disagree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with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final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decision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their opinion shall be mentioned in the minutes of meeting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4F7250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4F7250" w:rsidRDefault="004F7250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Minutes</w:t>
      </w:r>
      <w:r w:rsidRPr="004F7250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of</w:t>
      </w:r>
      <w:r w:rsidRPr="004F7250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meetings</w:t>
      </w:r>
      <w:r w:rsidRPr="004F7250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</w:p>
    <w:p w:rsidR="00F91AF2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</w:p>
    <w:p w:rsidR="00F91AF2" w:rsidRPr="004F7250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</w:rPr>
        <w:tab/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During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commissions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meeting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a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secretary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to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appointed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who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minute the course of meeting and prepare the documents for further approval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These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documents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contain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but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not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limited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to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: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list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members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list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companies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invited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to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 xml:space="preserve">status 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 xml:space="preserve"> correctness 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 xml:space="preserve">of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documents received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 xml:space="preserve">analysis of each proposal and comparative spreadsheets of </w:t>
      </w:r>
      <w:r w:rsidR="00BC4D69">
        <w:rPr>
          <w:rFonts w:ascii="Verdana" w:eastAsia="Batang" w:hAnsi="Verdana"/>
          <w:i w:val="0"/>
          <w:iCs w:val="0"/>
          <w:sz w:val="22"/>
          <w:lang w:val="en-US"/>
        </w:rPr>
        <w:t>prices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.  </w:t>
      </w:r>
    </w:p>
    <w:p w:rsidR="00F91AF2" w:rsidRPr="004F7250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  <w:lang w:val="en-US"/>
        </w:rPr>
      </w:pPr>
    </w:p>
    <w:p w:rsidR="00F91AF2" w:rsidRPr="004F7250" w:rsidRDefault="004F7250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Special</w:t>
      </w:r>
      <w:r w:rsidRPr="004F7250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terms</w:t>
      </w:r>
      <w:r w:rsidRPr="004F7250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</w:p>
    <w:p w:rsidR="00F91AF2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</w:p>
    <w:p w:rsidR="00F91AF2" w:rsidRPr="004F7250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b/>
          <w:bCs/>
          <w:i w:val="0"/>
          <w:iCs w:val="0"/>
          <w:sz w:val="22"/>
        </w:rPr>
        <w:tab/>
      </w:r>
      <w:r w:rsidR="004F7250" w:rsidRPr="004F7250">
        <w:rPr>
          <w:rFonts w:ascii="Verdana" w:eastAsia="Batang" w:hAnsi="Verdana"/>
          <w:bCs/>
          <w:i w:val="0"/>
          <w:iCs w:val="0"/>
          <w:sz w:val="22"/>
          <w:lang w:val="en-US"/>
        </w:rPr>
        <w:t xml:space="preserve">If total cost of tender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excess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$500,000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there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are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some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predicaments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choice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participants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than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4F7250"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initiator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 xml:space="preserve">upon agreement with his direct manager may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select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 xml:space="preserve"> of potential suppliers of this type of services</w:t>
      </w:r>
      <w:r w:rsidRPr="004F7250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D70128" w:rsidRPr="004F7250" w:rsidRDefault="00D70128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4F7250" w:rsidRDefault="004F7250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Documents</w:t>
      </w:r>
      <w:r w:rsidRPr="004F7250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</w:p>
    <w:p w:rsidR="00F91AF2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</w:p>
    <w:p w:rsidR="00F91AF2" w:rsidRPr="00D94D8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</w:rPr>
        <w:tab/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After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over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members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commission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sign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minutes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4F7250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4F7250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tender commission meeting and submit to the company President for approval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After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minutes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approved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secretary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commission shall prepare notification to all the participants in tender with information o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n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 xml:space="preserve"> status of every given participant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Such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notifications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signed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by the chairman of tender commission and submitted to participants by any mean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s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 xml:space="preserve"> available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case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cost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is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in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excess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$500,000 </w:t>
      </w:r>
      <w:r>
        <w:rPr>
          <w:rFonts w:ascii="Verdana" w:eastAsia="Batang" w:hAnsi="Verdana"/>
          <w:i w:val="0"/>
          <w:iCs w:val="0"/>
          <w:sz w:val="22"/>
        </w:rPr>
        <w:t>США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 xml:space="preserve">another two notifications are </w:t>
      </w:r>
      <w:r w:rsidR="00D57AB6">
        <w:rPr>
          <w:rFonts w:ascii="Verdana" w:eastAsia="Batang" w:hAnsi="Verdana"/>
          <w:i w:val="0"/>
          <w:iCs w:val="0"/>
          <w:sz w:val="22"/>
          <w:lang w:val="en-US"/>
        </w:rPr>
        <w:t xml:space="preserve">to be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 xml:space="preserve">made on </w:t>
      </w:r>
      <w:r w:rsidR="00D57AB6">
        <w:rPr>
          <w:rFonts w:ascii="Verdana" w:eastAsia="Batang" w:hAnsi="Verdana"/>
          <w:i w:val="0"/>
          <w:iCs w:val="0"/>
          <w:sz w:val="22"/>
          <w:lang w:val="en-US"/>
        </w:rPr>
        <w:t xml:space="preserve">the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results of the tender held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 xml:space="preserve"> to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_____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Company's Investor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>.</w:t>
      </w:r>
    </w:p>
    <w:p w:rsidR="00F91AF2" w:rsidRPr="00D94D8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D94D88" w:rsidRDefault="00D94D88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Contract</w:t>
      </w:r>
      <w:r w:rsidRPr="00D94D88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  <w:r>
        <w:rPr>
          <w:rFonts w:ascii="Verdana" w:eastAsia="Batang" w:hAnsi="Verdana"/>
          <w:b/>
          <w:bCs/>
          <w:i w:val="0"/>
          <w:iCs w:val="0"/>
          <w:sz w:val="22"/>
          <w:lang w:val="en-US"/>
        </w:rPr>
        <w:t>making</w:t>
      </w:r>
      <w:r w:rsidRPr="00D94D88">
        <w:rPr>
          <w:rFonts w:ascii="Verdana" w:eastAsia="Batang" w:hAnsi="Verdana"/>
          <w:b/>
          <w:bCs/>
          <w:i w:val="0"/>
          <w:iCs w:val="0"/>
          <w:sz w:val="22"/>
        </w:rPr>
        <w:t xml:space="preserve"> </w:t>
      </w:r>
    </w:p>
    <w:p w:rsidR="00F91AF2" w:rsidRDefault="00F91AF2">
      <w:pPr>
        <w:pStyle w:val="BodyTextIndent"/>
        <w:ind w:left="0"/>
        <w:rPr>
          <w:rFonts w:ascii="Verdana" w:eastAsia="Batang" w:hAnsi="Verdana"/>
          <w:b/>
          <w:bCs/>
          <w:i w:val="0"/>
          <w:iCs w:val="0"/>
          <w:sz w:val="22"/>
        </w:rPr>
      </w:pPr>
    </w:p>
    <w:p w:rsidR="00F91AF2" w:rsidRPr="00FC3FC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r>
        <w:rPr>
          <w:rFonts w:ascii="Verdana" w:eastAsia="Batang" w:hAnsi="Verdana"/>
          <w:i w:val="0"/>
          <w:iCs w:val="0"/>
          <w:sz w:val="22"/>
        </w:rPr>
        <w:tab/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After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C055D0">
        <w:rPr>
          <w:rFonts w:ascii="Verdana" w:eastAsia="Batang" w:hAnsi="Verdana"/>
          <w:i w:val="0"/>
          <w:iCs w:val="0"/>
          <w:sz w:val="22"/>
          <w:lang w:val="en-US"/>
        </w:rPr>
        <w:t>notification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to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tender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winner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department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manager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shall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appoint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date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method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of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negotiating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for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contract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making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>All</w:t>
      </w:r>
      <w:r w:rsidR="00D94D88" w:rsidRPr="00D94D8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____</w:t>
      </w:r>
      <w:r w:rsidR="00D94D88">
        <w:rPr>
          <w:rFonts w:ascii="Verdana" w:eastAsia="Batang" w:hAnsi="Verdana"/>
          <w:i w:val="0"/>
          <w:iCs w:val="0"/>
          <w:sz w:val="22"/>
          <w:lang w:val="en-US"/>
        </w:rPr>
        <w:t xml:space="preserve"> personnel involved shall take part in the process of negotiations</w:t>
      </w:r>
      <w:r w:rsidRPr="00D94D88">
        <w:rPr>
          <w:rFonts w:ascii="Verdana" w:eastAsia="Batang" w:hAnsi="Verdana"/>
          <w:i w:val="0"/>
          <w:iCs w:val="0"/>
          <w:sz w:val="22"/>
          <w:lang w:val="en-US"/>
        </w:rPr>
        <w:t>.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Health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and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safety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engineer and Ecologist shall necessarily participate in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negotiating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with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companies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,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rendering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services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on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site</w:t>
      </w:r>
      <w:r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.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Without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their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consent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the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contract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may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be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approved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>only</w:t>
      </w:r>
      <w:r w:rsidR="00FC3FC8"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 </w:t>
      </w:r>
      <w:r w:rsidR="00FC3FC8">
        <w:rPr>
          <w:rFonts w:ascii="Verdana" w:eastAsia="Batang" w:hAnsi="Verdana"/>
          <w:i w:val="0"/>
          <w:iCs w:val="0"/>
          <w:sz w:val="22"/>
          <w:lang w:val="en-US"/>
        </w:rPr>
        <w:t xml:space="preserve">by instruction of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_____</w:t>
      </w:r>
      <w:r w:rsidR="00471380">
        <w:rPr>
          <w:rFonts w:ascii="Verdana" w:eastAsia="Batang" w:hAnsi="Verdana"/>
          <w:i w:val="0"/>
          <w:iCs w:val="0"/>
          <w:sz w:val="22"/>
          <w:lang w:val="en-US"/>
        </w:rPr>
        <w:t xml:space="preserve"> Company </w:t>
      </w:r>
      <w:r w:rsidR="0058703E">
        <w:rPr>
          <w:rFonts w:ascii="Verdana" w:eastAsia="Batang" w:hAnsi="Verdana"/>
          <w:i w:val="0"/>
          <w:iCs w:val="0"/>
          <w:sz w:val="22"/>
          <w:lang w:val="en-US"/>
        </w:rPr>
        <w:t>General Director</w:t>
      </w:r>
      <w:r w:rsidRPr="00FC3FC8">
        <w:rPr>
          <w:rFonts w:ascii="Verdana" w:eastAsia="Batang" w:hAnsi="Verdana"/>
          <w:i w:val="0"/>
          <w:iCs w:val="0"/>
          <w:sz w:val="22"/>
          <w:lang w:val="en-US"/>
        </w:rPr>
        <w:t xml:space="preserve">.    </w:t>
      </w:r>
    </w:p>
    <w:p w:rsidR="00F91AF2" w:rsidRPr="00FC3FC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FC3FC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FC3FC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</w:p>
    <w:p w:rsidR="00F91AF2" w:rsidRPr="00FC3FC8" w:rsidRDefault="00F91AF2">
      <w:pPr>
        <w:pStyle w:val="BodyTextIndent"/>
        <w:ind w:left="0"/>
        <w:rPr>
          <w:rFonts w:ascii="Verdana" w:eastAsia="Batang" w:hAnsi="Verdana"/>
          <w:i w:val="0"/>
          <w:iCs w:val="0"/>
          <w:sz w:val="22"/>
          <w:lang w:val="en-US"/>
        </w:rPr>
      </w:pPr>
      <w:bookmarkStart w:id="0" w:name="_GoBack"/>
      <w:bookmarkEnd w:id="0"/>
    </w:p>
    <w:sectPr w:rsidR="00F91AF2" w:rsidRPr="00FC3FC8">
      <w:headerReference w:type="default" r:id="rId7"/>
      <w:footerReference w:type="even" r:id="rId8"/>
      <w:footerReference w:type="default" r:id="rId9"/>
      <w:pgSz w:w="11907" w:h="16840" w:code="9"/>
      <w:pgMar w:top="1166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DB" w:rsidRDefault="003068DB">
      <w:r>
        <w:separator/>
      </w:r>
    </w:p>
  </w:endnote>
  <w:endnote w:type="continuationSeparator" w:id="0">
    <w:p w:rsidR="003068DB" w:rsidRDefault="0030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9D" w:rsidRDefault="00814D9D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2767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9D" w:rsidRPr="00EF09F1" w:rsidRDefault="00EF09F1" w:rsidP="00EF09F1">
    <w:pPr>
      <w:pStyle w:val="Footer"/>
      <w:jc w:val="center"/>
      <w:rPr>
        <w:szCs w:val="14"/>
      </w:rPr>
    </w:pPr>
    <w:r w:rsidRPr="00EF09F1">
      <w:rPr>
        <w:szCs w:val="14"/>
      </w:rPr>
      <w:fldChar w:fldCharType="begin"/>
    </w:r>
    <w:r w:rsidRPr="00EF09F1">
      <w:rPr>
        <w:szCs w:val="14"/>
      </w:rPr>
      <w:instrText xml:space="preserve"> PAGE </w:instrText>
    </w:r>
    <w:r>
      <w:rPr>
        <w:szCs w:val="14"/>
      </w:rPr>
      <w:fldChar w:fldCharType="separate"/>
    </w:r>
    <w:r w:rsidR="00C62767">
      <w:rPr>
        <w:noProof/>
        <w:szCs w:val="14"/>
      </w:rPr>
      <w:t>1</w:t>
    </w:r>
    <w:r w:rsidRPr="00EF09F1">
      <w:rPr>
        <w:szCs w:val="14"/>
      </w:rPr>
      <w:fldChar w:fldCharType="end"/>
    </w:r>
    <w:r w:rsidRPr="00EF09F1">
      <w:rPr>
        <w:szCs w:val="14"/>
      </w:rPr>
      <w:t xml:space="preserve"> </w:t>
    </w:r>
    <w:r>
      <w:rPr>
        <w:szCs w:val="14"/>
      </w:rPr>
      <w:t>-</w:t>
    </w:r>
    <w:r w:rsidRPr="00EF09F1">
      <w:rPr>
        <w:szCs w:val="14"/>
      </w:rPr>
      <w:t xml:space="preserve"> </w:t>
    </w:r>
    <w:r w:rsidRPr="00EF09F1">
      <w:rPr>
        <w:szCs w:val="14"/>
      </w:rPr>
      <w:fldChar w:fldCharType="begin"/>
    </w:r>
    <w:r w:rsidRPr="00EF09F1">
      <w:rPr>
        <w:szCs w:val="14"/>
      </w:rPr>
      <w:instrText xml:space="preserve"> NUMPAGES </w:instrText>
    </w:r>
    <w:r>
      <w:rPr>
        <w:szCs w:val="14"/>
      </w:rPr>
      <w:fldChar w:fldCharType="separate"/>
    </w:r>
    <w:r w:rsidR="00C62767">
      <w:rPr>
        <w:noProof/>
        <w:szCs w:val="14"/>
      </w:rPr>
      <w:t>4</w:t>
    </w:r>
    <w:r w:rsidRPr="00EF09F1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DB" w:rsidRDefault="003068DB">
      <w:r>
        <w:separator/>
      </w:r>
    </w:p>
  </w:footnote>
  <w:footnote w:type="continuationSeparator" w:id="0">
    <w:p w:rsidR="003068DB" w:rsidRDefault="0030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9D" w:rsidRPr="00EF09F1" w:rsidRDefault="00EF09F1" w:rsidP="00EF09F1">
    <w:pPr>
      <w:pStyle w:val="Header"/>
      <w:jc w:val="right"/>
      <w:rPr>
        <w:b/>
      </w:rPr>
    </w:pPr>
    <w:r w:rsidRPr="00EF09F1">
      <w:rPr>
        <w:b/>
      </w:rPr>
      <w:t>FIN.01.07</w:t>
    </w:r>
  </w:p>
  <w:p w:rsidR="00814D9D" w:rsidRDefault="00814D9D">
    <w:pPr>
      <w:pStyle w:val="Header"/>
    </w:pPr>
  </w:p>
  <w:p w:rsidR="00814D9D" w:rsidRDefault="00814D9D">
    <w:pPr>
      <w:pStyle w:val="Header"/>
    </w:pPr>
  </w:p>
  <w:p w:rsidR="00814D9D" w:rsidRDefault="00814D9D">
    <w:pPr>
      <w:pStyle w:val="Header"/>
    </w:pPr>
  </w:p>
  <w:p w:rsidR="00814D9D" w:rsidRDefault="00814D9D">
    <w:pPr>
      <w:pStyle w:val="Header"/>
    </w:pPr>
  </w:p>
  <w:p w:rsidR="00814D9D" w:rsidRDefault="00814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993"/>
    <w:multiLevelType w:val="multilevel"/>
    <w:tmpl w:val="4C0E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" w15:restartNumberingAfterBreak="0">
    <w:nsid w:val="131821D9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C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1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7BC1B18"/>
    <w:multiLevelType w:val="hybridMultilevel"/>
    <w:tmpl w:val="20CEF9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BD3E0F"/>
    <w:multiLevelType w:val="hybridMultilevel"/>
    <w:tmpl w:val="F49A37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D64358"/>
    <w:multiLevelType w:val="hybridMultilevel"/>
    <w:tmpl w:val="94726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C3D81"/>
    <w:multiLevelType w:val="hybridMultilevel"/>
    <w:tmpl w:val="67F46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76F8"/>
    <w:multiLevelType w:val="hybridMultilevel"/>
    <w:tmpl w:val="C456C7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109B"/>
    <w:multiLevelType w:val="hybridMultilevel"/>
    <w:tmpl w:val="9DD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E2360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0BB"/>
    <w:multiLevelType w:val="hybridMultilevel"/>
    <w:tmpl w:val="F656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D8"/>
    <w:rsid w:val="000D6160"/>
    <w:rsid w:val="00273118"/>
    <w:rsid w:val="002864D8"/>
    <w:rsid w:val="003068DB"/>
    <w:rsid w:val="0035625B"/>
    <w:rsid w:val="00402C30"/>
    <w:rsid w:val="00414254"/>
    <w:rsid w:val="00415314"/>
    <w:rsid w:val="00471380"/>
    <w:rsid w:val="004B010A"/>
    <w:rsid w:val="004F7250"/>
    <w:rsid w:val="00524CEC"/>
    <w:rsid w:val="00557A7C"/>
    <w:rsid w:val="00580E09"/>
    <w:rsid w:val="0058703E"/>
    <w:rsid w:val="00607AB1"/>
    <w:rsid w:val="00652E57"/>
    <w:rsid w:val="00776F94"/>
    <w:rsid w:val="007A67BD"/>
    <w:rsid w:val="00814D9D"/>
    <w:rsid w:val="0096637B"/>
    <w:rsid w:val="00A900AC"/>
    <w:rsid w:val="00BC4D69"/>
    <w:rsid w:val="00C055D0"/>
    <w:rsid w:val="00C62767"/>
    <w:rsid w:val="00CC14B5"/>
    <w:rsid w:val="00D11044"/>
    <w:rsid w:val="00D57AB6"/>
    <w:rsid w:val="00D6424D"/>
    <w:rsid w:val="00D70128"/>
    <w:rsid w:val="00D94D88"/>
    <w:rsid w:val="00E76F9B"/>
    <w:rsid w:val="00EF09F1"/>
    <w:rsid w:val="00EF1214"/>
    <w:rsid w:val="00EF23F9"/>
    <w:rsid w:val="00F91AF2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7D16C01-E49B-4E5C-854C-F57691C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8"/>
      <w:szCs w:val="20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  <w:lang w:val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240"/>
      <w:ind w:firstLine="1080"/>
    </w:pPr>
    <w:rPr>
      <w:szCs w:val="20"/>
    </w:rPr>
  </w:style>
  <w:style w:type="paragraph" w:styleId="BodyText2">
    <w:name w:val="Body Text 2"/>
    <w:basedOn w:val="Normal"/>
    <w:pPr>
      <w:spacing w:after="120" w:line="480" w:lineRule="auto"/>
    </w:pPr>
    <w:rPr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i/>
      <w:iCs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18 August 2003</vt:lpstr>
      <vt:lpstr>18 August 2003</vt:lpstr>
    </vt:vector>
  </TitlesOfParts>
  <Company>UzPEC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August 2003</dc:title>
  <dc:subject/>
  <dc:creator>Ed Banaszek</dc:creator>
  <cp:keywords/>
  <dc:description/>
  <cp:lastModifiedBy>User</cp:lastModifiedBy>
  <cp:revision>2</cp:revision>
  <cp:lastPrinted>2004-08-06T10:47:00Z</cp:lastPrinted>
  <dcterms:created xsi:type="dcterms:W3CDTF">2021-02-08T04:44:00Z</dcterms:created>
  <dcterms:modified xsi:type="dcterms:W3CDTF">2021-02-08T04:44:00Z</dcterms:modified>
</cp:coreProperties>
</file>