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7A" w:rsidRPr="005133C2" w:rsidRDefault="00A8337A" w:rsidP="00A8337A">
      <w:pPr>
        <w:rPr>
          <w:rFonts w:ascii="Verdana" w:hAnsi="Verdana" w:cs="Verdana"/>
          <w:color w:val="000000"/>
        </w:rPr>
      </w:pPr>
    </w:p>
    <w:p w:rsidR="00A8337A" w:rsidRPr="005133C2" w:rsidRDefault="00A8337A" w:rsidP="00A8337A">
      <w:pPr>
        <w:rPr>
          <w:rFonts w:ascii="Verdana" w:hAnsi="Verdana" w:cs="Verdana"/>
          <w:color w:val="000000"/>
        </w:rPr>
      </w:pPr>
    </w:p>
    <w:p w:rsidR="00A8337A" w:rsidRPr="005133C2" w:rsidRDefault="00A8337A" w:rsidP="00A8337A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5133C2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A8337A" w:rsidRPr="005133C2" w:rsidRDefault="00A8337A" w:rsidP="00A8337A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A8337A" w:rsidRPr="005133C2" w:rsidRDefault="0031456A" w:rsidP="0031456A">
      <w:pPr>
        <w:ind w:left="4320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Генеральный Директор</w:t>
      </w:r>
      <w:r w:rsidR="00A8337A" w:rsidRPr="005133C2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____________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_______</w:t>
      </w:r>
    </w:p>
    <w:p w:rsidR="00A8337A" w:rsidRPr="005133C2" w:rsidRDefault="00A8337A" w:rsidP="00A8337A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A8337A" w:rsidRPr="00390E28" w:rsidRDefault="00A8337A" w:rsidP="00A8337A">
      <w:pPr>
        <w:pStyle w:val="Heading1"/>
        <w:ind w:left="4320"/>
        <w:jc w:val="center"/>
        <w:rPr>
          <w:rFonts w:ascii="Verdana" w:eastAsia="Batang" w:hAnsi="Verdana" w:cs="Verdana"/>
          <w:b/>
          <w:bCs/>
          <w:lang w:val="ru-RU"/>
        </w:rPr>
      </w:pPr>
      <w:r w:rsidRPr="00390E28">
        <w:rPr>
          <w:rFonts w:ascii="Verdana" w:eastAsia="Batang" w:hAnsi="Verdana" w:cs="Verdana"/>
          <w:b/>
          <w:bCs/>
          <w:lang w:val="ru-RU"/>
        </w:rPr>
        <w:t>«___» __________ 20</w:t>
      </w:r>
      <w:r w:rsidR="0031456A">
        <w:rPr>
          <w:rFonts w:ascii="Verdana" w:eastAsia="Batang" w:hAnsi="Verdana" w:cs="Verdana"/>
          <w:b/>
          <w:bCs/>
          <w:lang w:val="ru-RU"/>
        </w:rPr>
        <w:t>__</w:t>
      </w:r>
      <w:r w:rsidRPr="00390E28">
        <w:rPr>
          <w:rFonts w:ascii="Verdana" w:eastAsia="Batang" w:hAnsi="Verdana" w:cs="Verdana"/>
          <w:b/>
          <w:bCs/>
          <w:lang w:val="ru-RU"/>
        </w:rPr>
        <w:t xml:space="preserve"> г.</w:t>
      </w:r>
    </w:p>
    <w:p w:rsidR="00A8337A" w:rsidRPr="00AD5B8E" w:rsidRDefault="00A8337A" w:rsidP="00A8337A">
      <w:pPr>
        <w:rPr>
          <w:rFonts w:ascii="Verdana" w:hAnsi="Verdana" w:cs="Verdana"/>
          <w:color w:val="000000"/>
          <w:lang w:val="ru-RU"/>
        </w:rPr>
      </w:pPr>
    </w:p>
    <w:p w:rsidR="00A8337A" w:rsidRPr="00AD5B8E" w:rsidRDefault="00A8337A" w:rsidP="00A8337A">
      <w:pPr>
        <w:rPr>
          <w:rFonts w:ascii="Verdana" w:hAnsi="Verdana" w:cs="Verdana"/>
          <w:color w:val="000000"/>
          <w:lang w:val="ru-RU"/>
        </w:rPr>
      </w:pPr>
    </w:p>
    <w:p w:rsidR="00A8337A" w:rsidRPr="00AD5B8E" w:rsidRDefault="00A8337A" w:rsidP="00A8337A">
      <w:pPr>
        <w:ind w:left="-720"/>
        <w:rPr>
          <w:rFonts w:ascii="Verdana" w:hAnsi="Verdana" w:cs="Verdana"/>
          <w:color w:val="000000"/>
          <w:lang w:val="ru-RU"/>
        </w:rPr>
      </w:pPr>
    </w:p>
    <w:p w:rsidR="00A8337A" w:rsidRPr="006A32AF" w:rsidRDefault="00A8337A" w:rsidP="00A8337A">
      <w:pPr>
        <w:pStyle w:val="Heading2"/>
        <w:ind w:right="9"/>
        <w:jc w:val="center"/>
        <w:rPr>
          <w:rFonts w:ascii="Verdana" w:hAnsi="Verdana" w:cs="Verdana"/>
          <w:i w:val="0"/>
          <w:iCs w:val="0"/>
          <w:sz w:val="22"/>
          <w:szCs w:val="22"/>
          <w:lang w:val="ru-RU"/>
        </w:rPr>
      </w:pPr>
      <w:r w:rsidRPr="006A32AF">
        <w:rPr>
          <w:rFonts w:ascii="Verdana" w:hAnsi="Verdana" w:cs="Verdana"/>
          <w:i w:val="0"/>
          <w:iCs w:val="0"/>
          <w:sz w:val="22"/>
          <w:szCs w:val="22"/>
          <w:lang w:val="ru-RU"/>
        </w:rPr>
        <w:t>ПОЛОЖЕНИЕ О КОНФЛИКТЕ ИНТЕРЕСОВ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b/>
          <w:bCs/>
          <w:sz w:val="22"/>
          <w:szCs w:val="22"/>
          <w:lang w:val="ru-RU"/>
        </w:rPr>
      </w:pPr>
    </w:p>
    <w:p w:rsidR="00A8337A" w:rsidRDefault="00A8337A" w:rsidP="00A8337A">
      <w:pPr>
        <w:pStyle w:val="BodyText3"/>
        <w:tabs>
          <w:tab w:val="left" w:pos="-720"/>
        </w:tabs>
        <w:ind w:right="9"/>
        <w:jc w:val="both"/>
        <w:rPr>
          <w:rFonts w:ascii="Verdana" w:hAnsi="Verdana" w:cs="Verdana"/>
          <w:sz w:val="22"/>
          <w:szCs w:val="22"/>
        </w:rPr>
      </w:pPr>
    </w:p>
    <w:p w:rsidR="00A8337A" w:rsidRPr="006A32AF" w:rsidRDefault="00A8337A" w:rsidP="00A8337A">
      <w:pPr>
        <w:pStyle w:val="UzPECPP"/>
        <w:widowControl/>
        <w:autoSpaceDE/>
        <w:autoSpaceDN/>
        <w:adjustRightInd/>
      </w:pPr>
      <w:r>
        <w:t>ПОЛОЖЕНИЕ</w:t>
      </w:r>
    </w:p>
    <w:p w:rsidR="00A8337A" w:rsidRDefault="00A8337A" w:rsidP="00A8337A">
      <w:pPr>
        <w:pStyle w:val="BodyText3"/>
        <w:tabs>
          <w:tab w:val="left" w:pos="-720"/>
        </w:tabs>
        <w:ind w:right="9"/>
        <w:jc w:val="both"/>
        <w:rPr>
          <w:rFonts w:ascii="Verdana" w:hAnsi="Verdana" w:cs="Verdana"/>
          <w:sz w:val="22"/>
          <w:szCs w:val="22"/>
        </w:rPr>
      </w:pPr>
    </w:p>
    <w:p w:rsidR="00A8337A" w:rsidRPr="0097410D" w:rsidRDefault="00A8337A" w:rsidP="00A8337A">
      <w:pPr>
        <w:pStyle w:val="BodyText3"/>
        <w:tabs>
          <w:tab w:val="left" w:pos="-720"/>
        </w:tabs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 w:rsidRPr="0097410D">
        <w:rPr>
          <w:rFonts w:ascii="Verdana" w:hAnsi="Verdana" w:cs="Verdana"/>
          <w:sz w:val="22"/>
          <w:szCs w:val="22"/>
          <w:lang w:val="ru-RU"/>
        </w:rPr>
        <w:t xml:space="preserve">Компания проводит политику, направленную на то, чтобы </w:t>
      </w:r>
      <w:r>
        <w:rPr>
          <w:rFonts w:ascii="Verdana" w:hAnsi="Verdana" w:cs="Verdana"/>
          <w:sz w:val="22"/>
          <w:szCs w:val="22"/>
          <w:lang w:val="ru-RU"/>
        </w:rPr>
        <w:t>ее представители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не были вовлечены в какую-либо деятельность, включающую или могущую включать конфликт между личными интересами и интересами Компании. Это включает конфликты, которые могут отрицательно повлиять на репутацию Компании или ее отношения с другими, или которые препятствуют выполнению служебных обязанностей </w:t>
      </w:r>
      <w:r>
        <w:rPr>
          <w:rFonts w:ascii="Verdana" w:hAnsi="Verdana" w:cs="Verdana"/>
          <w:sz w:val="22"/>
          <w:szCs w:val="22"/>
          <w:lang w:val="ru-RU"/>
        </w:rPr>
        <w:t>Сотрудника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</w:t>
      </w:r>
      <w:r w:rsidR="0031456A">
        <w:rPr>
          <w:rFonts w:ascii="Verdana" w:hAnsi="Verdana" w:cs="Verdana"/>
          <w:sz w:val="22"/>
          <w:szCs w:val="22"/>
          <w:lang w:val="ru-RU"/>
        </w:rPr>
        <w:t>_____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. Как и в отношении всех других аспектов своих обязанностей, </w:t>
      </w:r>
      <w:r>
        <w:rPr>
          <w:rFonts w:ascii="Verdana" w:hAnsi="Verdana" w:cs="Verdana"/>
          <w:sz w:val="22"/>
          <w:szCs w:val="22"/>
          <w:lang w:val="ru-RU"/>
        </w:rPr>
        <w:t>Сотрудники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</w:t>
      </w:r>
      <w:r w:rsidR="0031456A">
        <w:rPr>
          <w:rFonts w:ascii="Verdana" w:hAnsi="Verdana" w:cs="Verdana"/>
          <w:sz w:val="22"/>
          <w:szCs w:val="22"/>
          <w:lang w:val="ru-RU"/>
        </w:rPr>
        <w:t>_____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, осуществляя деловые отношения с любыми посторонними лицами и организациями от имени Компании, должны полностью исключать возможность использования своего личного предпочтения или преимущества и всегда в подобных ситуациях действовать исключительно для максимального обеспечения интересов Компании. </w:t>
      </w:r>
      <w:r>
        <w:rPr>
          <w:rFonts w:ascii="Verdana" w:hAnsi="Verdana" w:cs="Verdana"/>
          <w:sz w:val="22"/>
          <w:szCs w:val="22"/>
          <w:lang w:val="ru-RU"/>
        </w:rPr>
        <w:t>Сотрудники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</w:t>
      </w:r>
      <w:r w:rsidR="0031456A">
        <w:rPr>
          <w:rFonts w:ascii="Verdana" w:hAnsi="Verdana" w:cs="Verdana"/>
          <w:sz w:val="22"/>
          <w:szCs w:val="22"/>
          <w:lang w:val="ru-RU"/>
        </w:rPr>
        <w:t>________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также не имеют права использовать свое положение, влияние или информацию, к которой они имеют доступ в силу своих отношений с Компанией, или другие активы или ресурсы Компании в своих личных интересах или в интересах других. </w:t>
      </w:r>
    </w:p>
    <w:p w:rsidR="00A8337A" w:rsidRPr="0097410D" w:rsidRDefault="00A8337A" w:rsidP="00A8337A">
      <w:pPr>
        <w:pStyle w:val="BodyText3"/>
        <w:tabs>
          <w:tab w:val="left" w:pos="-720"/>
        </w:tabs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D906B6" w:rsidRDefault="00A8337A" w:rsidP="00A8337A">
      <w:pPr>
        <w:pStyle w:val="UzPECPP"/>
        <w:widowControl/>
        <w:autoSpaceDE/>
        <w:autoSpaceDN/>
        <w:adjustRightInd/>
      </w:pPr>
      <w:r w:rsidRPr="00D906B6">
        <w:t>СФЕРА ПРИМЕНЕНИЯ</w:t>
      </w:r>
    </w:p>
    <w:p w:rsidR="00A8337A" w:rsidRPr="0097410D" w:rsidRDefault="00A8337A" w:rsidP="00A8337A">
      <w:pPr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 w:rsidRPr="0097410D">
        <w:rPr>
          <w:rFonts w:ascii="Verdana" w:hAnsi="Verdana" w:cs="Verdana"/>
          <w:sz w:val="22"/>
          <w:szCs w:val="22"/>
          <w:lang w:val="ru-RU"/>
        </w:rPr>
        <w:t xml:space="preserve">Настоящее Положение применяется в отношении всех </w:t>
      </w:r>
      <w:r>
        <w:rPr>
          <w:rFonts w:ascii="Verdana" w:hAnsi="Verdana" w:cs="Verdana"/>
          <w:sz w:val="22"/>
          <w:szCs w:val="22"/>
          <w:lang w:val="ru-RU"/>
        </w:rPr>
        <w:t xml:space="preserve">Сотрудников </w:t>
      </w:r>
      <w:r w:rsidR="0031456A">
        <w:rPr>
          <w:rFonts w:ascii="Verdana" w:hAnsi="Verdana" w:cs="Verdana"/>
          <w:sz w:val="22"/>
          <w:szCs w:val="22"/>
          <w:lang w:val="ru-RU"/>
        </w:rPr>
        <w:t>________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во время их работы от имени Компании </w:t>
      </w:r>
      <w:r w:rsidRPr="00063B7A">
        <w:rPr>
          <w:rFonts w:ascii="Verdana" w:hAnsi="Verdana" w:cs="Verdana"/>
          <w:sz w:val="22"/>
          <w:szCs w:val="22"/>
          <w:lang w:val="ru-RU"/>
        </w:rPr>
        <w:t>и о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существления их деятельности в нерабочее время. 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97410D" w:rsidRDefault="00A8337A" w:rsidP="00A8337A">
      <w:pPr>
        <w:pStyle w:val="UzPECPP"/>
        <w:widowControl/>
        <w:autoSpaceDE/>
        <w:autoSpaceDN/>
        <w:adjustRightInd/>
      </w:pPr>
      <w:r w:rsidRPr="0097410D">
        <w:t>СОБЛЮДЕНИЕ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b/>
          <w:bCs/>
          <w:sz w:val="22"/>
          <w:szCs w:val="22"/>
          <w:lang w:val="ru-RU"/>
        </w:rPr>
      </w:pPr>
    </w:p>
    <w:p w:rsidR="00A8337A" w:rsidRPr="0097410D" w:rsidRDefault="00A8337A" w:rsidP="00A8337A">
      <w:pPr>
        <w:pStyle w:val="BodyText3"/>
        <w:tabs>
          <w:tab w:val="left" w:pos="-720"/>
        </w:tabs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 w:rsidRPr="0097410D">
        <w:rPr>
          <w:rFonts w:ascii="Verdana" w:hAnsi="Verdana" w:cs="Verdana"/>
          <w:sz w:val="22"/>
          <w:szCs w:val="22"/>
          <w:lang w:val="ru-RU"/>
        </w:rPr>
        <w:t xml:space="preserve">Каждый </w:t>
      </w:r>
      <w:r>
        <w:rPr>
          <w:rFonts w:ascii="Verdana" w:hAnsi="Verdana" w:cs="Verdana"/>
          <w:sz w:val="22"/>
          <w:szCs w:val="22"/>
          <w:lang w:val="ru-RU"/>
        </w:rPr>
        <w:t>Сотрудник компании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обязан следовать духу настоящего Положения. Как описано в настоящем Положении, </w:t>
      </w:r>
      <w:r>
        <w:rPr>
          <w:rFonts w:ascii="Verdana" w:hAnsi="Verdana" w:cs="Verdana"/>
          <w:sz w:val="22"/>
          <w:szCs w:val="22"/>
          <w:lang w:val="ru-RU"/>
        </w:rPr>
        <w:t>Сотрудники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должны письменно сообщать обо всех потенциальных конфликтах </w:t>
      </w:r>
      <w:r w:rsidR="0018375F">
        <w:rPr>
          <w:rFonts w:ascii="Verdana" w:hAnsi="Verdana" w:cs="Verdana"/>
          <w:sz w:val="22"/>
          <w:szCs w:val="22"/>
          <w:lang w:val="ru-RU"/>
        </w:rPr>
        <w:t xml:space="preserve">интересов </w:t>
      </w:r>
      <w:r w:rsidRPr="0097410D">
        <w:rPr>
          <w:rFonts w:ascii="Verdana" w:hAnsi="Verdana" w:cs="Verdana"/>
          <w:sz w:val="22"/>
          <w:szCs w:val="22"/>
          <w:lang w:val="ru-RU"/>
        </w:rPr>
        <w:t>руководству Компании до участия в фактической или предложенной посторонней деятельности, включая гражданские и политические назначения, которые могут привести к конфликту интересов.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 w:rsidRPr="0097410D">
        <w:rPr>
          <w:rFonts w:ascii="Verdana" w:hAnsi="Verdana" w:cs="Verdana"/>
          <w:sz w:val="22"/>
          <w:szCs w:val="22"/>
          <w:lang w:val="ru-RU"/>
        </w:rPr>
        <w:t xml:space="preserve">Все </w:t>
      </w:r>
      <w:r>
        <w:rPr>
          <w:rFonts w:ascii="Verdana" w:hAnsi="Verdana" w:cs="Verdana"/>
          <w:sz w:val="22"/>
          <w:szCs w:val="22"/>
          <w:lang w:val="ru-RU"/>
        </w:rPr>
        <w:t xml:space="preserve">Сотрудники </w:t>
      </w:r>
      <w:r w:rsidR="0031456A">
        <w:rPr>
          <w:rFonts w:ascii="Verdana" w:hAnsi="Verdana" w:cs="Verdana"/>
          <w:sz w:val="22"/>
          <w:szCs w:val="22"/>
          <w:lang w:val="ru-RU"/>
        </w:rPr>
        <w:t>________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должны иметь возможность периодически ознакомляться с содержанием настоящего Положения.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>
        <w:rPr>
          <w:rFonts w:ascii="Verdana" w:hAnsi="Verdana" w:cs="Verdana"/>
          <w:sz w:val="22"/>
          <w:szCs w:val="22"/>
          <w:lang w:val="ru-RU"/>
        </w:rPr>
        <w:t>Административный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sz w:val="22"/>
          <w:szCs w:val="22"/>
          <w:lang w:val="ru-RU"/>
        </w:rPr>
        <w:t>департамент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</w:t>
      </w:r>
      <w:r w:rsidR="0031456A">
        <w:rPr>
          <w:rFonts w:ascii="Verdana" w:hAnsi="Verdana" w:cs="Verdana"/>
          <w:sz w:val="22"/>
          <w:szCs w:val="22"/>
          <w:lang w:val="ru-RU"/>
        </w:rPr>
        <w:t>________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будет консультировать по вопросам применения настоящего Положения.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 w:rsidRPr="0097410D">
        <w:rPr>
          <w:rFonts w:ascii="Verdana" w:hAnsi="Verdana" w:cs="Verdana"/>
          <w:sz w:val="22"/>
          <w:szCs w:val="22"/>
          <w:lang w:val="ru-RU"/>
        </w:rPr>
        <w:t xml:space="preserve">Любой Работник, нарушающий настоящее Положение, подвергается дисциплинарному наказанию в соответствии с положениями Компании и применимым законодательством. Компания разрывает отношения с любым </w:t>
      </w:r>
      <w:r>
        <w:rPr>
          <w:rFonts w:ascii="Verdana" w:hAnsi="Verdana" w:cs="Verdana"/>
          <w:sz w:val="22"/>
          <w:szCs w:val="22"/>
          <w:lang w:val="ru-RU"/>
        </w:rPr>
        <w:t xml:space="preserve">Сотрудником </w:t>
      </w:r>
      <w:r w:rsidR="0031456A">
        <w:rPr>
          <w:rFonts w:ascii="Verdana" w:hAnsi="Verdana" w:cs="Verdana"/>
          <w:sz w:val="22"/>
          <w:szCs w:val="22"/>
          <w:lang w:val="ru-RU"/>
        </w:rPr>
        <w:t>________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, не являющимся его работником, который нарушает настоящее Положение. 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D906B6" w:rsidRDefault="00A8337A" w:rsidP="00A8337A">
      <w:pPr>
        <w:pStyle w:val="UzPECPP"/>
        <w:widowControl/>
        <w:autoSpaceDE/>
        <w:autoSpaceDN/>
        <w:adjustRightInd/>
      </w:pPr>
      <w:r w:rsidRPr="00D906B6">
        <w:t>ПРАВИЛА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b/>
          <w:bCs/>
          <w:sz w:val="22"/>
          <w:szCs w:val="22"/>
          <w:lang w:val="ru-RU"/>
        </w:rPr>
      </w:pP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>
        <w:rPr>
          <w:rFonts w:ascii="Verdana" w:hAnsi="Verdana" w:cs="Verdana"/>
          <w:sz w:val="22"/>
          <w:szCs w:val="22"/>
          <w:lang w:val="ru-RU"/>
        </w:rPr>
        <w:t>Сотрудники компании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должны полностью и своевременно предоставлять письменную информацию о любой возможной ситуации, которая может привести к конфликту интересов. Она включает: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6A32AF" w:rsidRDefault="00A8337A" w:rsidP="00A8337A">
      <w:pPr>
        <w:pStyle w:val="UzPECPP"/>
        <w:widowControl/>
        <w:numPr>
          <w:ilvl w:val="1"/>
          <w:numId w:val="6"/>
        </w:numPr>
        <w:autoSpaceDE/>
        <w:autoSpaceDN/>
        <w:adjustRightInd/>
        <w:rPr>
          <w:b w:val="0"/>
          <w:bCs/>
        </w:rPr>
      </w:pPr>
      <w:r w:rsidRPr="006A32AF">
        <w:rPr>
          <w:b w:val="0"/>
          <w:bCs/>
        </w:rPr>
        <w:t xml:space="preserve">Собственность, которой владеет </w:t>
      </w:r>
      <w:r>
        <w:rPr>
          <w:b w:val="0"/>
          <w:bCs/>
        </w:rPr>
        <w:t xml:space="preserve">Сотрудник </w:t>
      </w:r>
      <w:r w:rsidR="0031456A">
        <w:rPr>
          <w:b w:val="0"/>
          <w:bCs/>
        </w:rPr>
        <w:t>__________</w:t>
      </w:r>
      <w:r w:rsidRPr="006A32AF">
        <w:rPr>
          <w:b w:val="0"/>
          <w:bCs/>
        </w:rPr>
        <w:t xml:space="preserve"> или (насколько ему/ей известно) член его/ее семьи, представляющая значительную финансовую долю в каком-либо постороннем предприятии, которое либо имеет дело с Компанией, либо стремится к этому, либо является ее конкурентом.</w:t>
      </w:r>
    </w:p>
    <w:p w:rsidR="00A8337A" w:rsidRPr="006A32AF" w:rsidRDefault="00A8337A" w:rsidP="00A8337A">
      <w:pPr>
        <w:pStyle w:val="UzPECPP"/>
        <w:widowControl/>
        <w:numPr>
          <w:ilvl w:val="1"/>
          <w:numId w:val="6"/>
        </w:numPr>
        <w:autoSpaceDE/>
        <w:autoSpaceDN/>
        <w:adjustRightInd/>
        <w:rPr>
          <w:b w:val="0"/>
          <w:bCs/>
        </w:rPr>
      </w:pPr>
      <w:r w:rsidRPr="006A32AF">
        <w:rPr>
          <w:b w:val="0"/>
          <w:bCs/>
        </w:rPr>
        <w:t xml:space="preserve">Деловые отношения с каким-либо лицом или значительный интерес (в том числе выполнение функций должностного лица, директора или консультанта) в какой-либо посторонней организации, ведущей или стремящейся вести дела с Компанией в качестве поставщика или заказчика, или которая конкурирует с </w:t>
      </w:r>
      <w:r w:rsidR="0031456A">
        <w:rPr>
          <w:b w:val="0"/>
          <w:bCs/>
        </w:rPr>
        <w:t>_________</w:t>
      </w:r>
      <w:r w:rsidRPr="006A32AF">
        <w:rPr>
          <w:b w:val="0"/>
          <w:bCs/>
        </w:rPr>
        <w:t>.</w:t>
      </w:r>
    </w:p>
    <w:p w:rsidR="00A8337A" w:rsidRPr="006A32AF" w:rsidRDefault="00A8337A" w:rsidP="00A8337A">
      <w:pPr>
        <w:pStyle w:val="UzPECPP"/>
        <w:widowControl/>
        <w:numPr>
          <w:ilvl w:val="1"/>
          <w:numId w:val="6"/>
        </w:numPr>
        <w:autoSpaceDE/>
        <w:autoSpaceDN/>
        <w:adjustRightInd/>
        <w:rPr>
          <w:b w:val="0"/>
          <w:bCs/>
        </w:rPr>
      </w:pPr>
      <w:r w:rsidRPr="006A32AF">
        <w:rPr>
          <w:b w:val="0"/>
          <w:bCs/>
        </w:rPr>
        <w:t>Выполнение функций брокера, маклера, посредника или выступление в другом качестве в интересах третьей стороны в сделках, фактически или потенциально затрагивающих Компанию или ее интересы.</w:t>
      </w:r>
    </w:p>
    <w:p w:rsidR="00A8337A" w:rsidRPr="006A32AF" w:rsidRDefault="00A8337A" w:rsidP="00A8337A">
      <w:pPr>
        <w:pStyle w:val="UzPECPP"/>
        <w:widowControl/>
        <w:numPr>
          <w:ilvl w:val="1"/>
          <w:numId w:val="6"/>
        </w:numPr>
        <w:autoSpaceDE/>
        <w:autoSpaceDN/>
        <w:adjustRightInd/>
        <w:rPr>
          <w:b w:val="0"/>
          <w:bCs/>
        </w:rPr>
      </w:pPr>
      <w:r w:rsidRPr="006A32AF">
        <w:rPr>
          <w:b w:val="0"/>
          <w:bCs/>
        </w:rPr>
        <w:t>Посторонняя деятельность, которая отрицательно влияет на выполнение основной работы, либо, занимая слишком много времени либо в результате принятия обязательств, приводящих к конфликту.</w:t>
      </w:r>
    </w:p>
    <w:p w:rsidR="00A8337A" w:rsidRPr="006A32AF" w:rsidRDefault="00A8337A" w:rsidP="00A8337A">
      <w:pPr>
        <w:pStyle w:val="UzPECPP"/>
        <w:widowControl/>
        <w:numPr>
          <w:ilvl w:val="1"/>
          <w:numId w:val="6"/>
        </w:numPr>
        <w:autoSpaceDE/>
        <w:autoSpaceDN/>
        <w:adjustRightInd/>
        <w:rPr>
          <w:b w:val="0"/>
          <w:bCs/>
        </w:rPr>
      </w:pPr>
      <w:r w:rsidRPr="006A32AF">
        <w:rPr>
          <w:b w:val="0"/>
          <w:bCs/>
        </w:rPr>
        <w:t>Использование или разглашение профессиональных секретов, конфиденциальной или коммерческой информации с недозволенной целью.</w:t>
      </w:r>
    </w:p>
    <w:p w:rsidR="00A8337A" w:rsidRPr="006A32AF" w:rsidRDefault="00A8337A" w:rsidP="00A8337A">
      <w:pPr>
        <w:pStyle w:val="UzPECPP"/>
        <w:widowControl/>
        <w:numPr>
          <w:ilvl w:val="1"/>
          <w:numId w:val="6"/>
        </w:numPr>
        <w:autoSpaceDE/>
        <w:autoSpaceDN/>
        <w:adjustRightInd/>
        <w:rPr>
          <w:b w:val="0"/>
          <w:bCs/>
        </w:rPr>
      </w:pPr>
      <w:r w:rsidRPr="006A32AF">
        <w:rPr>
          <w:b w:val="0"/>
          <w:bCs/>
        </w:rPr>
        <w:t>Получение подарка, представляющего более, нежели символическую ценность (включая какие-либо поездки, займы, наличные средства в любом количестве, дорогостоящие увеселительные мероприятия, услуги, привилегированное обращение или значительные или необычные удобства любого рода) от любого физического или юридического лица, ведущего или стремящегося вести дела с Компанией, или являющегося ее конкурентом.</w:t>
      </w:r>
    </w:p>
    <w:p w:rsidR="00A8337A" w:rsidRPr="006A32AF" w:rsidRDefault="00A8337A" w:rsidP="00A8337A">
      <w:pPr>
        <w:pStyle w:val="UzPECPP"/>
        <w:widowControl/>
        <w:numPr>
          <w:ilvl w:val="1"/>
          <w:numId w:val="6"/>
        </w:numPr>
        <w:autoSpaceDE/>
        <w:autoSpaceDN/>
        <w:adjustRightInd/>
        <w:rPr>
          <w:b w:val="0"/>
          <w:bCs/>
        </w:rPr>
      </w:pPr>
      <w:r w:rsidRPr="006A32AF">
        <w:rPr>
          <w:b w:val="0"/>
          <w:bCs/>
        </w:rPr>
        <w:t>Любая другая ситуация или обстоятельство, включая родственные или личные отношения, в результате которых отдельное лицо может отказаться действовать в наилучших интересах Компании.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97410D" w:rsidRDefault="00A8337A" w:rsidP="00A8337A">
      <w:pPr>
        <w:pStyle w:val="BodyText3"/>
        <w:tabs>
          <w:tab w:val="left" w:pos="-720"/>
        </w:tabs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>
        <w:rPr>
          <w:rFonts w:ascii="Verdana" w:hAnsi="Verdana" w:cs="Verdana"/>
          <w:sz w:val="22"/>
          <w:szCs w:val="22"/>
          <w:lang w:val="ru-RU"/>
        </w:rPr>
        <w:t xml:space="preserve">Сотрудники </w:t>
      </w:r>
      <w:r w:rsidR="0031456A">
        <w:rPr>
          <w:rFonts w:ascii="Verdana" w:hAnsi="Verdana" w:cs="Verdana"/>
          <w:sz w:val="22"/>
          <w:szCs w:val="22"/>
          <w:lang w:val="ru-RU"/>
        </w:rPr>
        <w:t>________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должны сообщать о подозреваемом конфликте интересов </w:t>
      </w:r>
      <w:r w:rsidR="0031456A">
        <w:rPr>
          <w:rFonts w:ascii="Verdana" w:hAnsi="Verdana" w:cs="Verdana"/>
          <w:sz w:val="22"/>
          <w:szCs w:val="22"/>
          <w:lang w:val="ru-RU"/>
        </w:rPr>
        <w:t>Директору</w:t>
      </w:r>
      <w:r>
        <w:rPr>
          <w:rFonts w:ascii="Verdana" w:hAnsi="Verdana" w:cs="Verdana"/>
          <w:sz w:val="22"/>
          <w:szCs w:val="22"/>
          <w:lang w:val="ru-RU"/>
        </w:rPr>
        <w:t xml:space="preserve"> по административным вопросам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или непосредственно </w:t>
      </w:r>
      <w:r w:rsidR="0031456A">
        <w:rPr>
          <w:rFonts w:ascii="Verdana" w:hAnsi="Verdana" w:cs="Verdana"/>
          <w:sz w:val="22"/>
          <w:szCs w:val="22"/>
          <w:lang w:val="ru-RU"/>
        </w:rPr>
        <w:t>Генеральному Директору</w:t>
      </w:r>
      <w:r>
        <w:rPr>
          <w:rFonts w:ascii="Verdana" w:hAnsi="Verdana" w:cs="Verdana"/>
          <w:sz w:val="22"/>
          <w:szCs w:val="22"/>
          <w:lang w:val="ru-RU"/>
        </w:rPr>
        <w:t xml:space="preserve"> компании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. Раскрытая таким образом информация считается </w:t>
      </w:r>
      <w:r w:rsidRPr="0097410D">
        <w:rPr>
          <w:rFonts w:ascii="Verdana" w:hAnsi="Verdana" w:cs="Verdana"/>
          <w:sz w:val="22"/>
          <w:szCs w:val="22"/>
          <w:lang w:val="ru-RU"/>
        </w:rPr>
        <w:lastRenderedPageBreak/>
        <w:t xml:space="preserve">конфиденциальной, за исключением случаев, когда допускается ее разглашение в той степени, в какой это необходимо для защиты интересов Компании. 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 w:rsidRPr="0097410D">
        <w:rPr>
          <w:rFonts w:ascii="Verdana" w:hAnsi="Verdana" w:cs="Verdana"/>
          <w:sz w:val="22"/>
          <w:szCs w:val="22"/>
          <w:lang w:val="ru-RU"/>
        </w:rPr>
        <w:t>Работники должны также избегать ситуаций, когда они могут выглядеть как действующие ради своей собственной выгоды или в интересах других и использующие секретную или конфиденциальную информацию или время или имущество Компании – независимо от того, соответствует ли такая видимость неправомерного поведения истине или нет.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 w:rsidRPr="0097410D">
        <w:rPr>
          <w:rFonts w:ascii="Verdana" w:hAnsi="Verdana" w:cs="Verdana"/>
          <w:sz w:val="22"/>
          <w:szCs w:val="22"/>
          <w:lang w:val="ru-RU"/>
        </w:rPr>
        <w:t>Добровольное участие в местной общественной работе (включая некоммерческие организации и благотворительную деятельность) поощряется, когда оно осуществляется в соответствии с положениями настоящего Положения. При осуществлении таких видов деятельности, включая такие случаи, когда это участие имеет место в рабочее время Компании или на территории Компании, Работник не считается представителем или каким-то образом действующим в интересах Компании. Работники должны избегать участия в действиях, из которых можно объективно предположить, что может иметь место конфликт интересов от имени Компании. Как правило, любые обязательства, взятые Работником вследствие такого участия, являются исключительно ответственностью самого Работника.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063B7A" w:rsidRDefault="00A8337A" w:rsidP="00A8337A">
      <w:pPr>
        <w:pStyle w:val="UzPECPP"/>
        <w:widowControl/>
        <w:autoSpaceDE/>
        <w:autoSpaceDN/>
        <w:adjustRightInd/>
      </w:pPr>
      <w:r w:rsidRPr="00D906B6">
        <w:t>ИСКЛЮЧЕНИЯ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 w:rsidRPr="0097410D">
        <w:rPr>
          <w:rFonts w:ascii="Verdana" w:hAnsi="Verdana" w:cs="Verdana"/>
          <w:sz w:val="22"/>
          <w:szCs w:val="22"/>
          <w:lang w:val="ru-RU"/>
        </w:rPr>
        <w:t>Никаких исключений</w:t>
      </w:r>
      <w:r>
        <w:rPr>
          <w:rFonts w:ascii="Verdana" w:hAnsi="Verdana" w:cs="Verdana"/>
          <w:sz w:val="22"/>
          <w:szCs w:val="22"/>
          <w:lang w:val="ru-RU"/>
        </w:rPr>
        <w:t xml:space="preserve"> </w:t>
      </w:r>
      <w:r w:rsidRPr="0097410D">
        <w:rPr>
          <w:rFonts w:ascii="Verdana" w:hAnsi="Verdana" w:cs="Verdana"/>
          <w:sz w:val="22"/>
          <w:szCs w:val="22"/>
          <w:lang w:val="ru-RU"/>
        </w:rPr>
        <w:t>из настоящего Положения не допускается.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063B7A" w:rsidRDefault="00A8337A" w:rsidP="00A8337A">
      <w:pPr>
        <w:pStyle w:val="UzPECPP"/>
        <w:widowControl/>
        <w:autoSpaceDE/>
        <w:autoSpaceDN/>
        <w:adjustRightInd/>
      </w:pPr>
      <w:r w:rsidRPr="00D906B6">
        <w:t>ОТЧЕТНОСТЬ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>
        <w:rPr>
          <w:rFonts w:ascii="Verdana" w:hAnsi="Verdana" w:cs="Verdana"/>
          <w:sz w:val="22"/>
          <w:szCs w:val="22"/>
          <w:lang w:val="ru-RU"/>
        </w:rPr>
        <w:t xml:space="preserve">Сотрудники </w:t>
      </w:r>
      <w:r w:rsidR="0031456A">
        <w:rPr>
          <w:rFonts w:ascii="Verdana" w:hAnsi="Verdana" w:cs="Verdana"/>
          <w:sz w:val="22"/>
          <w:szCs w:val="22"/>
          <w:lang w:val="ru-RU"/>
        </w:rPr>
        <w:t>________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должны полностью и своевременно предоставлять письменную информацию о любой возможной ситуации, которая может привести к конфликту интересов. Копии всех таких сообщений должны направляться конфиденциальной почтой </w:t>
      </w:r>
      <w:r w:rsidR="0031456A">
        <w:rPr>
          <w:rFonts w:ascii="Verdana" w:hAnsi="Verdana" w:cs="Verdana"/>
          <w:sz w:val="22"/>
          <w:szCs w:val="22"/>
          <w:lang w:val="ru-RU"/>
        </w:rPr>
        <w:t>Директору</w:t>
      </w:r>
      <w:r>
        <w:rPr>
          <w:rFonts w:ascii="Verdana" w:hAnsi="Verdana" w:cs="Verdana"/>
          <w:sz w:val="22"/>
          <w:szCs w:val="22"/>
          <w:lang w:val="ru-RU"/>
        </w:rPr>
        <w:t xml:space="preserve"> по административным вопросам</w:t>
      </w:r>
      <w:r w:rsidRPr="0097410D">
        <w:rPr>
          <w:rFonts w:ascii="Verdana" w:hAnsi="Verdana" w:cs="Verdana"/>
          <w:sz w:val="22"/>
          <w:szCs w:val="22"/>
          <w:lang w:val="ru-RU"/>
        </w:rPr>
        <w:t>.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063B7A" w:rsidRDefault="00A8337A" w:rsidP="00A8337A">
      <w:pPr>
        <w:pStyle w:val="UzPECPP"/>
        <w:widowControl/>
        <w:autoSpaceDE/>
        <w:autoSpaceDN/>
        <w:adjustRightInd/>
      </w:pPr>
      <w:r w:rsidRPr="00D906B6">
        <w:t>ДАТА ВСТУПЛЕНИЯ В СИЛУ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97410D" w:rsidRDefault="0031456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>
        <w:rPr>
          <w:rFonts w:ascii="Verdana" w:hAnsi="Verdana" w:cs="Verdana"/>
          <w:sz w:val="22"/>
          <w:szCs w:val="22"/>
          <w:lang w:val="ru-RU"/>
        </w:rPr>
        <w:t>__</w:t>
      </w:r>
      <w:r w:rsidR="00A8337A">
        <w:rPr>
          <w:rFonts w:ascii="Verdana" w:hAnsi="Verdana" w:cs="Verdana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sz w:val="22"/>
          <w:szCs w:val="22"/>
          <w:lang w:val="ru-RU"/>
        </w:rPr>
        <w:t>______</w:t>
      </w:r>
      <w:r w:rsidR="00A8337A">
        <w:rPr>
          <w:rFonts w:ascii="Verdana" w:hAnsi="Verdana" w:cs="Verdana"/>
          <w:sz w:val="22"/>
          <w:szCs w:val="22"/>
          <w:lang w:val="ru-RU"/>
        </w:rPr>
        <w:t xml:space="preserve"> 20</w:t>
      </w:r>
      <w:r>
        <w:rPr>
          <w:rFonts w:ascii="Verdana" w:hAnsi="Verdana" w:cs="Verdana"/>
          <w:sz w:val="22"/>
          <w:szCs w:val="22"/>
          <w:lang w:val="ru-RU"/>
        </w:rPr>
        <w:t>__</w:t>
      </w:r>
      <w:r w:rsidR="00A8337A" w:rsidRPr="0097410D">
        <w:rPr>
          <w:rFonts w:ascii="Verdana" w:hAnsi="Verdana" w:cs="Verdana"/>
          <w:sz w:val="22"/>
          <w:szCs w:val="22"/>
          <w:lang w:val="ru-RU"/>
        </w:rPr>
        <w:t xml:space="preserve"> года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063B7A" w:rsidRDefault="00A8337A" w:rsidP="00A8337A">
      <w:pPr>
        <w:pStyle w:val="UzPECPP"/>
        <w:widowControl/>
        <w:autoSpaceDE/>
        <w:autoSpaceDN/>
        <w:adjustRightInd/>
      </w:pPr>
      <w:r w:rsidRPr="00D906B6">
        <w:t>ДАТА ИСТЕЧЕНИЯ СРОКА ДЕЙСТВИЯ / ПЕРЕСМОТРА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 w:rsidRPr="0097410D">
        <w:rPr>
          <w:rFonts w:ascii="Verdana" w:hAnsi="Verdana" w:cs="Verdana"/>
          <w:sz w:val="22"/>
          <w:szCs w:val="22"/>
          <w:lang w:val="ru-RU"/>
        </w:rPr>
        <w:t>Настоящее Положение подлежит пересмотру раз в год или в любое время по усмотрению Коми</w:t>
      </w:r>
      <w:r>
        <w:rPr>
          <w:rFonts w:ascii="Verdana" w:hAnsi="Verdana" w:cs="Verdana"/>
          <w:sz w:val="22"/>
          <w:szCs w:val="22"/>
          <w:lang w:val="ru-RU"/>
        </w:rPr>
        <w:t>тета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по рассмотрению пол</w:t>
      </w:r>
      <w:r>
        <w:rPr>
          <w:rFonts w:ascii="Verdana" w:hAnsi="Verdana" w:cs="Verdana"/>
          <w:sz w:val="22"/>
          <w:szCs w:val="22"/>
          <w:lang w:val="ru-RU"/>
        </w:rPr>
        <w:t>итик</w:t>
      </w:r>
      <w:r w:rsidRPr="0097410D">
        <w:rPr>
          <w:rFonts w:ascii="Verdana" w:hAnsi="Verdana" w:cs="Verdana"/>
          <w:sz w:val="22"/>
          <w:szCs w:val="22"/>
          <w:lang w:val="ru-RU"/>
        </w:rPr>
        <w:t xml:space="preserve"> Компании.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063B7A" w:rsidRDefault="00A8337A" w:rsidP="00A8337A">
      <w:pPr>
        <w:pStyle w:val="UzPECPP"/>
        <w:widowControl/>
        <w:autoSpaceDE/>
        <w:autoSpaceDN/>
        <w:adjustRightInd/>
      </w:pPr>
      <w:r w:rsidRPr="00D906B6">
        <w:t>КУРАТОР</w:t>
      </w:r>
    </w:p>
    <w:p w:rsidR="00A8337A" w:rsidRPr="0097410D" w:rsidRDefault="00A8337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</w:p>
    <w:p w:rsidR="00A8337A" w:rsidRPr="006A32AF" w:rsidRDefault="0031456A" w:rsidP="00A8337A">
      <w:pPr>
        <w:tabs>
          <w:tab w:val="left" w:pos="-720"/>
        </w:tabs>
        <w:suppressAutoHyphens/>
        <w:ind w:right="9"/>
        <w:jc w:val="both"/>
        <w:rPr>
          <w:rFonts w:ascii="Verdana" w:hAnsi="Verdana" w:cs="Verdana"/>
          <w:sz w:val="22"/>
          <w:szCs w:val="22"/>
          <w:lang w:val="ru-RU"/>
        </w:rPr>
      </w:pPr>
      <w:r>
        <w:rPr>
          <w:rFonts w:ascii="Verdana" w:hAnsi="Verdana" w:cs="Verdana"/>
          <w:sz w:val="22"/>
          <w:szCs w:val="22"/>
          <w:lang w:val="ru-RU"/>
        </w:rPr>
        <w:t>Директор</w:t>
      </w:r>
      <w:bookmarkStart w:id="0" w:name="_GoBack"/>
      <w:bookmarkEnd w:id="0"/>
      <w:r w:rsidR="00A8337A">
        <w:rPr>
          <w:rFonts w:ascii="Verdana" w:hAnsi="Verdana" w:cs="Verdana"/>
          <w:sz w:val="22"/>
          <w:szCs w:val="22"/>
          <w:lang w:val="ru-RU"/>
        </w:rPr>
        <w:t xml:space="preserve"> по административным вопросам</w:t>
      </w:r>
      <w:r w:rsidR="00A8337A" w:rsidRPr="006A32AF">
        <w:rPr>
          <w:rFonts w:ascii="Verdana" w:hAnsi="Verdana" w:cs="Verdana"/>
          <w:sz w:val="22"/>
          <w:szCs w:val="22"/>
          <w:lang w:val="ru-RU"/>
        </w:rPr>
        <w:t>.</w:t>
      </w:r>
    </w:p>
    <w:p w:rsidR="00881450" w:rsidRPr="0018375F" w:rsidRDefault="00881450">
      <w:pPr>
        <w:rPr>
          <w:lang w:val="ru-RU"/>
        </w:rPr>
      </w:pPr>
    </w:p>
    <w:sectPr w:rsidR="00881450" w:rsidRPr="0018375F" w:rsidSect="00A8337A">
      <w:headerReference w:type="default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EC" w:rsidRDefault="005264EC">
      <w:r>
        <w:separator/>
      </w:r>
    </w:p>
  </w:endnote>
  <w:endnote w:type="continuationSeparator" w:id="0">
    <w:p w:rsidR="005264EC" w:rsidRDefault="0052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7A" w:rsidRPr="00687B77" w:rsidRDefault="00A8337A" w:rsidP="00A8337A">
    <w:pPr>
      <w:pStyle w:val="Footer"/>
      <w:jc w:val="center"/>
      <w:rPr>
        <w:rFonts w:ascii="Verdana" w:hAnsi="Verdana" w:cs="Verdana"/>
      </w:rPr>
    </w:pPr>
    <w:r w:rsidRPr="00687B77">
      <w:rPr>
        <w:rFonts w:ascii="Verdana" w:hAnsi="Verdana" w:cs="Verdana"/>
      </w:rPr>
      <w:fldChar w:fldCharType="begin"/>
    </w:r>
    <w:r w:rsidRPr="00687B77">
      <w:rPr>
        <w:rFonts w:ascii="Verdana" w:hAnsi="Verdana" w:cs="Verdana"/>
      </w:rPr>
      <w:instrText xml:space="preserve"> PAGE </w:instrText>
    </w:r>
    <w:r w:rsidRPr="00687B77">
      <w:rPr>
        <w:rFonts w:ascii="Verdana" w:hAnsi="Verdana" w:cs="Verdana"/>
      </w:rPr>
      <w:fldChar w:fldCharType="separate"/>
    </w:r>
    <w:r w:rsidR="0031456A">
      <w:rPr>
        <w:rFonts w:ascii="Verdana" w:hAnsi="Verdana" w:cs="Verdana"/>
        <w:noProof/>
      </w:rPr>
      <w:t>1</w:t>
    </w:r>
    <w:r w:rsidRPr="00687B77">
      <w:rPr>
        <w:rFonts w:ascii="Verdana" w:hAnsi="Verdana" w:cs="Verdana"/>
      </w:rPr>
      <w:fldChar w:fldCharType="end"/>
    </w:r>
    <w:r w:rsidRPr="00687B77">
      <w:rPr>
        <w:rFonts w:ascii="Verdana" w:hAnsi="Verdana" w:cs="Verdana"/>
      </w:rPr>
      <w:t xml:space="preserve"> - </w:t>
    </w:r>
    <w:r w:rsidRPr="00687B77">
      <w:rPr>
        <w:rFonts w:ascii="Verdana" w:hAnsi="Verdana" w:cs="Verdana"/>
      </w:rPr>
      <w:fldChar w:fldCharType="begin"/>
    </w:r>
    <w:r w:rsidRPr="00687B77">
      <w:rPr>
        <w:rFonts w:ascii="Verdana" w:hAnsi="Verdana" w:cs="Verdana"/>
      </w:rPr>
      <w:instrText xml:space="preserve"> NUMPAGES </w:instrText>
    </w:r>
    <w:r w:rsidRPr="00687B77">
      <w:rPr>
        <w:rFonts w:ascii="Verdana" w:hAnsi="Verdana" w:cs="Verdana"/>
      </w:rPr>
      <w:fldChar w:fldCharType="separate"/>
    </w:r>
    <w:r w:rsidR="0031456A">
      <w:rPr>
        <w:rFonts w:ascii="Verdana" w:hAnsi="Verdana" w:cs="Verdana"/>
        <w:noProof/>
      </w:rPr>
      <w:t>3</w:t>
    </w:r>
    <w:r w:rsidRPr="00687B77">
      <w:rPr>
        <w:rFonts w:ascii="Verdana" w:hAnsi="Verdana" w:cs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EC" w:rsidRDefault="005264EC">
      <w:r>
        <w:separator/>
      </w:r>
    </w:p>
  </w:footnote>
  <w:footnote w:type="continuationSeparator" w:id="0">
    <w:p w:rsidR="005264EC" w:rsidRDefault="00526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7A" w:rsidRPr="00E74801" w:rsidRDefault="00A8337A" w:rsidP="00A8337A">
    <w:pPr>
      <w:pStyle w:val="Header"/>
      <w:jc w:val="right"/>
      <w:rPr>
        <w:rFonts w:ascii="Verdana" w:hAnsi="Verdana" w:cs="Verdana"/>
        <w:b/>
        <w:bCs/>
      </w:rPr>
    </w:pPr>
    <w:r w:rsidRPr="00E74801">
      <w:rPr>
        <w:rFonts w:ascii="Verdana" w:hAnsi="Verdana" w:cs="Verdana"/>
        <w:b/>
        <w:bCs/>
      </w:rPr>
      <w:t>GEN.03.07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0A4"/>
    <w:multiLevelType w:val="multilevel"/>
    <w:tmpl w:val="450C6536"/>
    <w:lvl w:ilvl="0">
      <w:start w:val="1"/>
      <w:numFmt w:val="decimal"/>
      <w:lvlText w:val="%1.0"/>
      <w:lvlJc w:val="left"/>
      <w:pPr>
        <w:tabs>
          <w:tab w:val="num" w:pos="648"/>
        </w:tabs>
        <w:ind w:left="648" w:hanging="648"/>
      </w:pPr>
      <w:rPr>
        <w:rFonts w:ascii="Verdana" w:hAnsi="Verdana" w:hint="default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648"/>
        </w:tabs>
        <w:ind w:left="1296" w:hanging="64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144"/>
      </w:pPr>
      <w:rPr>
        <w:rFonts w:ascii="Symbol" w:hAnsi="Symbol"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2289"/>
        </w:tabs>
        <w:ind w:left="20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9"/>
        </w:tabs>
        <w:ind w:left="25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9"/>
        </w:tabs>
        <w:ind w:left="30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9"/>
        </w:tabs>
        <w:ind w:left="35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9"/>
        </w:tabs>
        <w:ind w:left="4089" w:hanging="1440"/>
      </w:pPr>
      <w:rPr>
        <w:rFonts w:hint="default"/>
      </w:rPr>
    </w:lvl>
  </w:abstractNum>
  <w:abstractNum w:abstractNumId="1" w15:restartNumberingAfterBreak="0">
    <w:nsid w:val="0934306E"/>
    <w:multiLevelType w:val="multilevel"/>
    <w:tmpl w:val="539AAABC"/>
    <w:lvl w:ilvl="0">
      <w:start w:val="1"/>
      <w:numFmt w:val="lowerLetter"/>
      <w:suff w:val="space"/>
      <w:lvlText w:val="%1"/>
      <w:lvlJc w:val="left"/>
      <w:pPr>
        <w:ind w:left="1440" w:hanging="1440"/>
      </w:pPr>
      <w:rPr>
        <w:rFonts w:eastAsia="Batang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2367"/>
        </w:tabs>
        <w:ind w:left="402" w:hanging="1440"/>
      </w:pPr>
      <w:rPr>
        <w:rFonts w:eastAsia="Batang" w:hint="default"/>
      </w:rPr>
    </w:lvl>
    <w:lvl w:ilvl="2">
      <w:start w:val="1"/>
      <w:numFmt w:val="decimal"/>
      <w:suff w:val="space"/>
      <w:lvlText w:val="%1.%2.%3"/>
      <w:lvlJc w:val="left"/>
      <w:pPr>
        <w:ind w:left="2822" w:hanging="25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tabs>
          <w:tab w:val="num" w:pos="-2113"/>
        </w:tabs>
        <w:ind w:left="-2113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tabs>
          <w:tab w:val="num" w:pos="-1746"/>
        </w:tabs>
        <w:ind w:left="-1746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tabs>
          <w:tab w:val="num" w:pos="-1739"/>
        </w:tabs>
        <w:ind w:left="-1739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72"/>
        </w:tabs>
        <w:ind w:left="-1372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65"/>
        </w:tabs>
        <w:ind w:left="-1365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98"/>
        </w:tabs>
        <w:ind w:left="-998" w:hanging="1800"/>
      </w:pPr>
      <w:rPr>
        <w:rFonts w:eastAsia="Batang" w:hint="default"/>
      </w:rPr>
    </w:lvl>
  </w:abstractNum>
  <w:abstractNum w:abstractNumId="2" w15:restartNumberingAfterBreak="0">
    <w:nsid w:val="347107D2"/>
    <w:multiLevelType w:val="multilevel"/>
    <w:tmpl w:val="539AAABC"/>
    <w:lvl w:ilvl="0">
      <w:start w:val="1"/>
      <w:numFmt w:val="lowerLetter"/>
      <w:pStyle w:val="Footer"/>
      <w:suff w:val="space"/>
      <w:lvlText w:val="%1"/>
      <w:lvlJc w:val="left"/>
      <w:pPr>
        <w:ind w:left="1440" w:hanging="1440"/>
      </w:pPr>
      <w:rPr>
        <w:rFonts w:eastAsia="Batang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2367"/>
        </w:tabs>
        <w:ind w:left="402" w:hanging="1440"/>
      </w:pPr>
      <w:rPr>
        <w:rFonts w:eastAsia="Batang" w:hint="default"/>
      </w:rPr>
    </w:lvl>
    <w:lvl w:ilvl="2">
      <w:start w:val="1"/>
      <w:numFmt w:val="decimal"/>
      <w:suff w:val="space"/>
      <w:lvlText w:val="%1.%2.%3"/>
      <w:lvlJc w:val="left"/>
      <w:pPr>
        <w:ind w:left="2822" w:hanging="25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tabs>
          <w:tab w:val="num" w:pos="-2113"/>
        </w:tabs>
        <w:ind w:left="-2113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tabs>
          <w:tab w:val="num" w:pos="-1746"/>
        </w:tabs>
        <w:ind w:left="-1746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tabs>
          <w:tab w:val="num" w:pos="-1739"/>
        </w:tabs>
        <w:ind w:left="-1739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72"/>
        </w:tabs>
        <w:ind w:left="-1372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65"/>
        </w:tabs>
        <w:ind w:left="-1365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98"/>
        </w:tabs>
        <w:ind w:left="-998" w:hanging="1800"/>
      </w:pPr>
      <w:rPr>
        <w:rFonts w:eastAsia="Batang" w:hint="default"/>
      </w:rPr>
    </w:lvl>
  </w:abstractNum>
  <w:abstractNum w:abstractNumId="3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4" w15:restartNumberingAfterBreak="0">
    <w:nsid w:val="57954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7A"/>
    <w:rsid w:val="0011535A"/>
    <w:rsid w:val="00171B45"/>
    <w:rsid w:val="0018375F"/>
    <w:rsid w:val="002B720E"/>
    <w:rsid w:val="0031456A"/>
    <w:rsid w:val="003B624C"/>
    <w:rsid w:val="005264EC"/>
    <w:rsid w:val="00640A51"/>
    <w:rsid w:val="00731531"/>
    <w:rsid w:val="00813562"/>
    <w:rsid w:val="00881450"/>
    <w:rsid w:val="0090170B"/>
    <w:rsid w:val="00922B62"/>
    <w:rsid w:val="00A76C65"/>
    <w:rsid w:val="00A8337A"/>
    <w:rsid w:val="00AB568C"/>
    <w:rsid w:val="00E73BAD"/>
    <w:rsid w:val="00E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89116F-C9B8-4E30-88A0-3707C1DA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37A"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8337A"/>
    <w:pPr>
      <w:outlineLvl w:val="0"/>
    </w:pPr>
  </w:style>
  <w:style w:type="paragraph" w:styleId="Heading2">
    <w:name w:val="heading 2"/>
    <w:basedOn w:val="Normal"/>
    <w:next w:val="Normal"/>
    <w:qFormat/>
    <w:rsid w:val="00A833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A833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8337A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8337A"/>
    <w:pPr>
      <w:tabs>
        <w:tab w:val="center" w:pos="4844"/>
        <w:tab w:val="right" w:pos="9689"/>
      </w:tabs>
    </w:pPr>
  </w:style>
  <w:style w:type="paragraph" w:customStyle="1" w:styleId="UzPECPP">
    <w:name w:val="UzPEC P&amp;P"/>
    <w:basedOn w:val="PlainText"/>
    <w:next w:val="PlainText"/>
    <w:autoRedefine/>
    <w:rsid w:val="00EC167C"/>
    <w:pPr>
      <w:numPr>
        <w:numId w:val="7"/>
      </w:numPr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90170B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rsid w:val="00A8337A"/>
    <w:pPr>
      <w:widowControl/>
      <w:suppressAutoHyphens/>
      <w:autoSpaceDE/>
      <w:autoSpaceDN/>
      <w:adjustRightInd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Klinchev</dc:creator>
  <cp:keywords/>
  <dc:description/>
  <cp:lastModifiedBy>User</cp:lastModifiedBy>
  <cp:revision>2</cp:revision>
  <dcterms:created xsi:type="dcterms:W3CDTF">2021-02-08T06:23:00Z</dcterms:created>
  <dcterms:modified xsi:type="dcterms:W3CDTF">2021-02-08T06:23:00Z</dcterms:modified>
</cp:coreProperties>
</file>