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09" w:rsidRDefault="00102409" w:rsidP="00102409">
      <w:pPr>
        <w:ind w:left="5664" w:firstLine="708"/>
        <w:rPr>
          <w:rFonts w:ascii="Verdana" w:eastAsia="Batang" w:hAnsi="Verdana"/>
          <w:b/>
          <w:lang w:val="ru-RU"/>
        </w:rPr>
      </w:pPr>
    </w:p>
    <w:p w:rsidR="009F3590" w:rsidRPr="005A3F0C" w:rsidRDefault="009F3590" w:rsidP="009F3590">
      <w:pPr>
        <w:ind w:left="4962" w:firstLine="708"/>
        <w:rPr>
          <w:rFonts w:ascii="Verdana" w:eastAsia="Batang" w:hAnsi="Verdana"/>
          <w:b/>
        </w:rPr>
      </w:pPr>
      <w:r>
        <w:rPr>
          <w:rFonts w:ascii="Verdana" w:eastAsia="Batang" w:hAnsi="Verdana"/>
          <w:b/>
        </w:rPr>
        <w:t>У</w:t>
      </w:r>
      <w:r w:rsidRPr="005A3F0C">
        <w:rPr>
          <w:rFonts w:ascii="Verdana" w:eastAsia="Batang" w:hAnsi="Verdana"/>
          <w:b/>
        </w:rPr>
        <w:t>ТВЕРЖДАЮ</w:t>
      </w:r>
    </w:p>
    <w:p w:rsidR="009F3590" w:rsidRPr="00D33525" w:rsidRDefault="009F3590" w:rsidP="009F3590">
      <w:pPr>
        <w:ind w:left="4962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9F3590" w:rsidRDefault="009F3590" w:rsidP="009F3590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proofErr w:type="spellStart"/>
      <w:r>
        <w:rPr>
          <w:rFonts w:ascii="Verdana" w:eastAsia="Batang" w:hAnsi="Verdana" w:cs="Verdana"/>
          <w:b/>
          <w:bCs/>
          <w:sz w:val="22"/>
          <w:szCs w:val="22"/>
        </w:rPr>
        <w:t>Операционный</w:t>
      </w:r>
      <w:proofErr w:type="spellEnd"/>
      <w:r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eastAsia="Batang" w:hAnsi="Verdana" w:cs="Verdana"/>
          <w:b/>
          <w:bCs/>
          <w:sz w:val="22"/>
          <w:szCs w:val="22"/>
        </w:rPr>
        <w:t>Директор</w:t>
      </w:r>
      <w:proofErr w:type="spellEnd"/>
    </w:p>
    <w:p w:rsidR="009F3590" w:rsidRPr="005A3F0C" w:rsidRDefault="009F3590" w:rsidP="009F3590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_______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</w:t>
      </w:r>
      <w:r w:rsidRPr="005A3F0C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</w:p>
    <w:p w:rsidR="009F3590" w:rsidRPr="00FF4F73" w:rsidRDefault="009F3590" w:rsidP="009F3590">
      <w:pPr>
        <w:pStyle w:val="Heading1"/>
        <w:numPr>
          <w:ilvl w:val="0"/>
          <w:numId w:val="0"/>
        </w:numPr>
        <w:ind w:left="4819" w:firstLine="137"/>
      </w:pPr>
      <w:r w:rsidRPr="00FF4F73">
        <w:t>«___» __________ 20__ г.</w:t>
      </w:r>
    </w:p>
    <w:p w:rsidR="00102409" w:rsidRDefault="00102409" w:rsidP="004F330D">
      <w:pPr>
        <w:pStyle w:val="SItitle2"/>
        <w:rPr>
          <w:rFonts w:ascii="Verdana" w:hAnsi="Verdana"/>
          <w:sz w:val="24"/>
          <w:szCs w:val="24"/>
          <w:lang w:val="ru-RU"/>
        </w:rPr>
      </w:pPr>
    </w:p>
    <w:p w:rsidR="004F330D" w:rsidRPr="004F330D" w:rsidRDefault="004F330D" w:rsidP="004F330D">
      <w:pPr>
        <w:pStyle w:val="SItitle2"/>
        <w:rPr>
          <w:rFonts w:ascii="Verdana" w:hAnsi="Verdana"/>
          <w:sz w:val="24"/>
          <w:szCs w:val="24"/>
          <w:lang w:val="ru-RU"/>
        </w:rPr>
      </w:pPr>
      <w:r w:rsidRPr="004F330D">
        <w:rPr>
          <w:rFonts w:ascii="Verdana" w:hAnsi="Verdana"/>
          <w:sz w:val="24"/>
          <w:szCs w:val="24"/>
          <w:lang w:val="ru-RU"/>
        </w:rPr>
        <w:t>Инструкция о порядке оформления разрешения и мерах предосторожности при проведении земляных работ</w:t>
      </w:r>
    </w:p>
    <w:p w:rsidR="00C5014D" w:rsidRPr="00142B1F" w:rsidRDefault="00C5014D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Введение</w:t>
      </w:r>
    </w:p>
    <w:p w:rsidR="00C5014D" w:rsidRPr="00142B1F" w:rsidRDefault="00C5014D" w:rsidP="00C5014D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Разрешение на проведение земляных работ является средством, с помощью которого руководители объектов позволяют персоналу (</w:t>
      </w:r>
      <w:r w:rsidR="00102409">
        <w:rPr>
          <w:rFonts w:ascii="Verdana" w:hAnsi="Verdana"/>
          <w:sz w:val="22"/>
          <w:szCs w:val="22"/>
          <w:lang w:val="ru-RU"/>
        </w:rPr>
        <w:t>_______</w:t>
      </w:r>
      <w:r w:rsidRPr="00142B1F">
        <w:rPr>
          <w:rFonts w:ascii="Verdana" w:hAnsi="Verdana"/>
          <w:sz w:val="22"/>
          <w:szCs w:val="22"/>
          <w:lang w:val="ru-RU"/>
        </w:rPr>
        <w:t xml:space="preserve"> или подрядной организации) проведение земляных работ на своем объекте. При выполнении котлованов или траншей необходимо соблюдать специальные меры безопасности, чтобы защитить людей, оборудование и близлежащие строения. Руководитель объекта может потребовать дополнительные разрешения.</w:t>
      </w:r>
    </w:p>
    <w:p w:rsidR="00C5014D" w:rsidRPr="00142B1F" w:rsidRDefault="00C5014D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0" w:name="_Toc535389223"/>
      <w:bookmarkStart w:id="1" w:name="_Toc77572996"/>
      <w:r w:rsidRPr="00142B1F">
        <w:rPr>
          <w:rFonts w:ascii="Verdana" w:hAnsi="Verdana"/>
          <w:sz w:val="22"/>
          <w:szCs w:val="22"/>
          <w:lang w:val="ru-RU"/>
        </w:rPr>
        <w:t>Назначение</w:t>
      </w:r>
      <w:bookmarkEnd w:id="0"/>
      <w:bookmarkEnd w:id="1"/>
    </w:p>
    <w:p w:rsidR="00C5014D" w:rsidRPr="00142B1F" w:rsidRDefault="00C5014D" w:rsidP="00142B1F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Настоящая инструкция устанавливает требования для обеспечения безопасности людей и оборудования при проведении земляных работ, включая забивку свай, рытье траншей, профилирование и бурение грунта, отбор керна.</w:t>
      </w:r>
    </w:p>
    <w:p w:rsidR="00C5014D" w:rsidRPr="00142B1F" w:rsidRDefault="00C5014D" w:rsidP="00142B1F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 xml:space="preserve">Разрешение на проведение земляных работ предназначено служить инструментом для обеспечения надлежащего соблюдения требований к проведению работ и обмена информацией между сторонами, задействованными в проведении работ. Заполнение разрешения </w:t>
      </w:r>
      <w:r w:rsidRPr="00B039E2">
        <w:rPr>
          <w:rFonts w:ascii="Verdana" w:hAnsi="Verdana"/>
          <w:sz w:val="22"/>
          <w:szCs w:val="22"/>
          <w:lang w:val="ru-RU"/>
        </w:rPr>
        <w:t>не следует</w:t>
      </w:r>
      <w:r w:rsidRPr="00142B1F">
        <w:rPr>
          <w:rFonts w:ascii="Verdana" w:hAnsi="Verdana"/>
          <w:sz w:val="22"/>
          <w:szCs w:val="22"/>
          <w:lang w:val="ru-RU"/>
        </w:rPr>
        <w:t xml:space="preserve"> рассматривать как элементарный сбор подписей до начала выполнения работ.</w:t>
      </w:r>
    </w:p>
    <w:p w:rsidR="00C5014D" w:rsidRPr="00142B1F" w:rsidRDefault="00C5014D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2" w:name="_Toc535389224"/>
      <w:bookmarkStart w:id="3" w:name="_Toc77572997"/>
      <w:r w:rsidRPr="00142B1F">
        <w:rPr>
          <w:rFonts w:ascii="Verdana" w:hAnsi="Verdana"/>
          <w:sz w:val="22"/>
          <w:szCs w:val="22"/>
          <w:lang w:val="ru-RU"/>
        </w:rPr>
        <w:t>Сфера применения</w:t>
      </w:r>
      <w:bookmarkEnd w:id="2"/>
      <w:bookmarkEnd w:id="3"/>
    </w:p>
    <w:p w:rsidR="00C5014D" w:rsidRPr="004F330D" w:rsidRDefault="00C5014D" w:rsidP="003107D7">
      <w:pPr>
        <w:pStyle w:val="Heading2"/>
      </w:pPr>
      <w:bookmarkStart w:id="4" w:name="_Toc10860082"/>
      <w:bookmarkStart w:id="5" w:name="_Toc11232115"/>
      <w:bookmarkStart w:id="6" w:name="_Toc77572998"/>
      <w:r w:rsidRPr="00142B1F">
        <w:t xml:space="preserve">Действие настоящей инструкции распространяется на все </w:t>
      </w:r>
      <w:r w:rsidR="004F330D">
        <w:t>подразделения</w:t>
      </w:r>
      <w:r w:rsidRPr="00142B1F">
        <w:t xml:space="preserve"> </w:t>
      </w:r>
      <w:r w:rsidR="004F330D">
        <w:t xml:space="preserve">Компании </w:t>
      </w:r>
      <w:r w:rsidR="00102409">
        <w:t>_____________</w:t>
      </w:r>
      <w:r w:rsidR="004F330D">
        <w:t xml:space="preserve"> </w:t>
      </w:r>
      <w:r w:rsidRPr="00142B1F">
        <w:t xml:space="preserve">и подрядные организации, ведущие земляные работы глубиной 0,5 метра и более на </w:t>
      </w:r>
      <w:r w:rsidR="004F330D" w:rsidRPr="004F330D">
        <w:t xml:space="preserve">территории </w:t>
      </w:r>
      <w:r w:rsidR="00AA4404">
        <w:t xml:space="preserve">технологических установок, производственных объектов, площадках монтажа технологического оборудования, зонах пролегания технологических трубопроводов, </w:t>
      </w:r>
      <w:r w:rsidR="006B5FA8">
        <w:t>охранных зонах</w:t>
      </w:r>
      <w:r w:rsidR="00AA4404">
        <w:t xml:space="preserve"> линий электропередач</w:t>
      </w:r>
      <w:r w:rsidR="006B5FA8">
        <w:t xml:space="preserve"> и прочих участках, где имеется или может возникнуть производственная опасность, исходящая от данных работ</w:t>
      </w:r>
      <w:r w:rsidRPr="004F330D">
        <w:t>.</w:t>
      </w:r>
      <w:bookmarkEnd w:id="4"/>
      <w:bookmarkEnd w:id="5"/>
      <w:bookmarkEnd w:id="6"/>
      <w:r w:rsidRPr="004F330D">
        <w:t xml:space="preserve"> </w:t>
      </w:r>
    </w:p>
    <w:p w:rsidR="00C5014D" w:rsidRPr="00142B1F" w:rsidRDefault="00C5014D" w:rsidP="003107D7">
      <w:pPr>
        <w:pStyle w:val="Heading2"/>
      </w:pPr>
      <w:bookmarkStart w:id="7" w:name="_Toc10860083"/>
      <w:bookmarkStart w:id="8" w:name="_Toc11232116"/>
      <w:bookmarkStart w:id="9" w:name="_Toc77572999"/>
      <w:r w:rsidRPr="00142B1F">
        <w:t>Менеджер подразделения, который является руководителем объекта, может в письменной форме позволить не использовать разрешение на проведение земляных работ на участках новой строительной площадки (до сдачи объекта в эксплуатацию). Перед принятием такого решения необходимо рассмотреть, какие меры контроля земляных работ планируются на таких участках.</w:t>
      </w:r>
      <w:bookmarkEnd w:id="7"/>
      <w:bookmarkEnd w:id="8"/>
      <w:bookmarkEnd w:id="9"/>
    </w:p>
    <w:p w:rsidR="00C5014D" w:rsidRPr="00142B1F" w:rsidRDefault="00C5014D" w:rsidP="003107D7">
      <w:pPr>
        <w:pStyle w:val="Heading2"/>
        <w:rPr>
          <w:noProof/>
        </w:rPr>
      </w:pPr>
      <w:bookmarkStart w:id="10" w:name="_Toc77573002"/>
      <w:r w:rsidRPr="00142B1F">
        <w:rPr>
          <w:noProof/>
        </w:rPr>
        <w:lastRenderedPageBreak/>
        <w:t xml:space="preserve">Только соответствующие лица, прошедшие курс обучения по рабочим нарядам и разрешениям </w:t>
      </w:r>
      <w:r w:rsidR="00102409">
        <w:rPr>
          <w:noProof/>
        </w:rPr>
        <w:t>_____________</w:t>
      </w:r>
      <w:r w:rsidR="004F330D">
        <w:rPr>
          <w:noProof/>
        </w:rPr>
        <w:t xml:space="preserve">, </w:t>
      </w:r>
      <w:r w:rsidRPr="00142B1F">
        <w:rPr>
          <w:noProof/>
        </w:rPr>
        <w:t>и находящиеся  на должности руководителя объекта (РО), уполномоченного руководителя объекта (УРО), руководителя задания (РЗ) и/или ответственного за выполнение работ (ОВР), имеют право подписи на разрешениях на выполнение работ.</w:t>
      </w:r>
      <w:bookmarkEnd w:id="10"/>
    </w:p>
    <w:p w:rsidR="003107D7" w:rsidRDefault="003107D7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11" w:name="_Toc535389225"/>
      <w:bookmarkStart w:id="12" w:name="_Toc77573003"/>
      <w:r>
        <w:rPr>
          <w:rFonts w:ascii="Verdana" w:hAnsi="Verdana"/>
          <w:sz w:val="22"/>
          <w:szCs w:val="22"/>
          <w:lang w:val="ru-RU"/>
        </w:rPr>
        <w:t xml:space="preserve">Ссылки </w:t>
      </w:r>
    </w:p>
    <w:p w:rsidR="00C5014D" w:rsidRPr="00142B1F" w:rsidRDefault="00C5014D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Определения</w:t>
      </w:r>
      <w:bookmarkEnd w:id="11"/>
      <w:bookmarkEnd w:id="12"/>
    </w:p>
    <w:p w:rsidR="003107D7" w:rsidRPr="003107D7" w:rsidRDefault="003107D7" w:rsidP="003107D7">
      <w:pPr>
        <w:pStyle w:val="Heading2"/>
      </w:pPr>
      <w:bookmarkStart w:id="13" w:name="_Toc10860087"/>
      <w:bookmarkStart w:id="14" w:name="_Toc11232120"/>
      <w:bookmarkStart w:id="15" w:name="_Toc77573005"/>
      <w:bookmarkStart w:id="16" w:name="_Toc11215435"/>
      <w:bookmarkStart w:id="17" w:name="_Toc11231779"/>
      <w:bookmarkStart w:id="18" w:name="_Toc11231869"/>
      <w:bookmarkStart w:id="19" w:name="_Toc64263073"/>
      <w:bookmarkStart w:id="20" w:name="_Toc77570230"/>
      <w:r w:rsidRPr="003107D7">
        <w:rPr>
          <w:u w:val="single"/>
        </w:rPr>
        <w:t>Руководитель объекта (РО)</w:t>
      </w:r>
      <w:r w:rsidRPr="003107D7">
        <w:t xml:space="preserve"> - лицо, которое следит за состоянием объекта, контролирует работу персонала, занятого на объекте, а также несет прямую ответственность за эксплуатацию объекта. Данным лицом может быть начальник установки, начальник участка эксплуатации промысла, начальник смены промысла, координатор по капремонту, представитель бурения и т.д.</w:t>
      </w:r>
    </w:p>
    <w:p w:rsidR="003107D7" w:rsidRPr="00DB78A9" w:rsidRDefault="003107D7" w:rsidP="003107D7">
      <w:pPr>
        <w:pStyle w:val="Heading2"/>
      </w:pPr>
      <w:bookmarkStart w:id="21" w:name="_Toc11215436"/>
      <w:bookmarkStart w:id="22" w:name="_Toc11231780"/>
      <w:bookmarkStart w:id="23" w:name="_Toc11231870"/>
      <w:bookmarkStart w:id="24" w:name="_Toc64263074"/>
      <w:bookmarkStart w:id="25" w:name="_Toc77570231"/>
      <w:bookmarkStart w:id="26" w:name="_Toc10860089"/>
      <w:bookmarkStart w:id="27" w:name="_Toc11232122"/>
      <w:bookmarkStart w:id="28" w:name="_Toc77573006"/>
      <w:bookmarkStart w:id="29" w:name="_Toc11215438"/>
      <w:bookmarkStart w:id="30" w:name="_Toc11231782"/>
      <w:bookmarkStart w:id="31" w:name="_Toc11231872"/>
      <w:bookmarkStart w:id="32" w:name="_Toc64263075"/>
      <w:bookmarkStart w:id="33" w:name="_Toc7757023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3107D7">
        <w:rPr>
          <w:u w:val="single"/>
        </w:rPr>
        <w:t>Уполномоченный руководителя объекта (УРО)</w:t>
      </w:r>
      <w:r w:rsidRPr="00DB78A9">
        <w:t xml:space="preserve"> - лицо, которое отвечает за помощь в подготовке места работ и осуществляет контроль за проведением работ. В роли уполномоченного руководителя объекта могут выступать как непосредственные руководители объектов,</w:t>
      </w:r>
      <w:bookmarkEnd w:id="21"/>
      <w:bookmarkEnd w:id="22"/>
      <w:bookmarkEnd w:id="23"/>
      <w:r w:rsidRPr="00DB78A9">
        <w:t xml:space="preserve"> </w:t>
      </w:r>
      <w:bookmarkStart w:id="34" w:name="_Toc11215437"/>
      <w:bookmarkStart w:id="35" w:name="_Toc11231781"/>
      <w:bookmarkStart w:id="36" w:name="_Toc11231871"/>
      <w:r w:rsidRPr="00DB78A9">
        <w:t>определенные в разделе 5.1, так и начальник установки, оператор или любое другое лицо, уполномоченное руководителем объекта.</w:t>
      </w:r>
      <w:bookmarkEnd w:id="24"/>
      <w:bookmarkEnd w:id="25"/>
      <w:bookmarkEnd w:id="34"/>
      <w:bookmarkEnd w:id="35"/>
      <w:bookmarkEnd w:id="36"/>
    </w:p>
    <w:p w:rsidR="003107D7" w:rsidRPr="00DB78A9" w:rsidRDefault="003107D7" w:rsidP="003107D7">
      <w:pPr>
        <w:pStyle w:val="Heading2"/>
      </w:pPr>
      <w:bookmarkStart w:id="37" w:name="_Toc10860090"/>
      <w:bookmarkStart w:id="38" w:name="_Toc11232123"/>
      <w:bookmarkStart w:id="39" w:name="_Toc77573007"/>
      <w:bookmarkStart w:id="40" w:name="_Toc11215439"/>
      <w:bookmarkStart w:id="41" w:name="_Toc11231783"/>
      <w:bookmarkStart w:id="42" w:name="_Toc11231873"/>
      <w:bookmarkStart w:id="43" w:name="_Toc64263076"/>
      <w:bookmarkStart w:id="44" w:name="_Toc77570233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3107D7">
        <w:rPr>
          <w:u w:val="single"/>
        </w:rPr>
        <w:t>Руководитель задания (РЗ)</w:t>
      </w:r>
      <w:r w:rsidRPr="00773961">
        <w:t xml:space="preserve"> </w:t>
      </w:r>
      <w:r w:rsidRPr="00DB78A9">
        <w:t xml:space="preserve">- представитель </w:t>
      </w:r>
      <w:r w:rsidR="00102409">
        <w:t>______________</w:t>
      </w:r>
      <w:r w:rsidRPr="00DB78A9">
        <w:t xml:space="preserve"> или представитель, действующий от лица </w:t>
      </w:r>
      <w:r w:rsidR="00102409">
        <w:t>___________</w:t>
      </w:r>
      <w:r w:rsidRPr="00DB78A9">
        <w:t>, который несет прямую ответственность за выполнение работы или осуществление проекта. Данным лицом могут быть специалисты отделов обустройства, бурения, капитального ремонта скважин, или другие специалисты Управления Проектом.</w:t>
      </w:r>
    </w:p>
    <w:p w:rsidR="003107D7" w:rsidRPr="00773961" w:rsidRDefault="003107D7" w:rsidP="003107D7">
      <w:pPr>
        <w:ind w:left="720"/>
        <w:rPr>
          <w:rFonts w:ascii="Verdana" w:hAnsi="Verdana"/>
          <w:i/>
          <w:sz w:val="22"/>
          <w:szCs w:val="22"/>
          <w:lang w:val="ru-RU"/>
        </w:rPr>
      </w:pPr>
      <w:r w:rsidRPr="00773961">
        <w:rPr>
          <w:rFonts w:ascii="Verdana" w:hAnsi="Verdana"/>
          <w:i/>
          <w:sz w:val="22"/>
          <w:szCs w:val="22"/>
          <w:lang w:val="ru-RU"/>
        </w:rPr>
        <w:t xml:space="preserve">Примечание: При работах на объектах эксплуатации промысла руководителем задания всегда должен быть  штатный сотрудник или штатный подрядчик </w:t>
      </w:r>
      <w:r w:rsidR="00102409">
        <w:rPr>
          <w:rFonts w:ascii="Verdana" w:hAnsi="Verdana"/>
          <w:i/>
          <w:sz w:val="22"/>
          <w:szCs w:val="22"/>
          <w:lang w:val="ru-RU"/>
        </w:rPr>
        <w:t>____________</w:t>
      </w:r>
      <w:r w:rsidRPr="00773961">
        <w:rPr>
          <w:rFonts w:ascii="Verdana" w:hAnsi="Verdana"/>
          <w:i/>
          <w:sz w:val="22"/>
          <w:szCs w:val="22"/>
          <w:lang w:val="ru-RU"/>
        </w:rPr>
        <w:t xml:space="preserve">, непосредственно подотчётный руководству </w:t>
      </w:r>
      <w:r w:rsidR="00102409">
        <w:rPr>
          <w:rFonts w:ascii="Verdana" w:hAnsi="Verdana"/>
          <w:i/>
          <w:sz w:val="22"/>
          <w:szCs w:val="22"/>
          <w:lang w:val="ru-RU"/>
        </w:rPr>
        <w:t>___________</w:t>
      </w:r>
      <w:r w:rsidRPr="00773961">
        <w:rPr>
          <w:rFonts w:ascii="Verdana" w:hAnsi="Verdana"/>
          <w:i/>
          <w:sz w:val="22"/>
          <w:szCs w:val="22"/>
          <w:lang w:val="ru-RU"/>
        </w:rPr>
        <w:t xml:space="preserve">. </w:t>
      </w:r>
    </w:p>
    <w:p w:rsidR="003107D7" w:rsidRPr="00773961" w:rsidRDefault="003107D7" w:rsidP="003107D7">
      <w:pPr>
        <w:ind w:left="720"/>
        <w:rPr>
          <w:rFonts w:ascii="Verdana" w:hAnsi="Verdana"/>
          <w:sz w:val="22"/>
          <w:szCs w:val="22"/>
          <w:lang w:val="ru-RU"/>
        </w:rPr>
      </w:pPr>
      <w:r w:rsidRPr="00773961">
        <w:rPr>
          <w:rFonts w:ascii="Verdana" w:hAnsi="Verdana"/>
          <w:sz w:val="22"/>
          <w:szCs w:val="22"/>
          <w:lang w:val="ru-RU"/>
        </w:rPr>
        <w:t>В некоторых случаях, например, на буровой установке, обязанности руководителя объекта и руководителя задания могут выполняться одним и тем же человеком.</w:t>
      </w:r>
    </w:p>
    <w:p w:rsidR="003107D7" w:rsidRDefault="003107D7" w:rsidP="003107D7">
      <w:pPr>
        <w:pStyle w:val="Heading2"/>
      </w:pPr>
      <w:bookmarkStart w:id="45" w:name="_Toc10860091"/>
      <w:bookmarkStart w:id="46" w:name="_Toc11232124"/>
      <w:bookmarkStart w:id="47" w:name="_Toc77573008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3107D7">
        <w:rPr>
          <w:u w:val="single"/>
        </w:rPr>
        <w:t xml:space="preserve">Ответственный за выполнение работ (ОВР) </w:t>
      </w:r>
      <w:r w:rsidRPr="00DB78A9">
        <w:t xml:space="preserve">- работник, находящийся на объекте и отвечающий за фактическое выполнение работ (может быть сотрудником </w:t>
      </w:r>
      <w:r w:rsidR="00102409">
        <w:t>___________</w:t>
      </w:r>
      <w:r w:rsidRPr="00DB78A9">
        <w:t xml:space="preserve"> или подрядной организации).</w:t>
      </w:r>
    </w:p>
    <w:p w:rsidR="00C5014D" w:rsidRPr="00142B1F" w:rsidRDefault="00C5014D" w:rsidP="003107D7">
      <w:pPr>
        <w:pStyle w:val="Heading2"/>
      </w:pPr>
      <w:r w:rsidRPr="00142B1F">
        <w:rPr>
          <w:u w:val="single"/>
        </w:rPr>
        <w:t>Земляные работы</w:t>
      </w:r>
      <w:r w:rsidRPr="00142B1F">
        <w:t xml:space="preserve"> – удаление грунта ручным или механизированным способом. Примером может служить вскрытие грунта для закладки фундамента, для ремонта и прокладки канализации, рытье траншей для прокладки трубопровода, кабельного трубопровода и электрического кабеля, отбор керновых проб и забивка свай и т.д.</w:t>
      </w:r>
      <w:bookmarkEnd w:id="45"/>
      <w:bookmarkEnd w:id="46"/>
      <w:bookmarkEnd w:id="47"/>
    </w:p>
    <w:p w:rsidR="00C5014D" w:rsidRPr="00142B1F" w:rsidRDefault="00C5014D" w:rsidP="003107D7">
      <w:pPr>
        <w:pStyle w:val="Heading2"/>
      </w:pPr>
      <w:bookmarkStart w:id="48" w:name="_Toc77573009"/>
      <w:bookmarkStart w:id="49" w:name="_Toc10860092"/>
      <w:bookmarkStart w:id="50" w:name="_Toc11232125"/>
      <w:r w:rsidRPr="003107D7">
        <w:rPr>
          <w:u w:val="single"/>
        </w:rPr>
        <w:t>Новая строительная площадка</w:t>
      </w:r>
      <w:r w:rsidRPr="00142B1F">
        <w:t xml:space="preserve"> – участок для нового проекта, который находится под прямым попечением и контролем со стороны  внештатного подрядчика </w:t>
      </w:r>
      <w:r w:rsidR="00102409">
        <w:t>_____________</w:t>
      </w:r>
      <w:r w:rsidRPr="00142B1F">
        <w:t xml:space="preserve"> и обладает следующими характеристиками:</w:t>
      </w:r>
      <w:bookmarkEnd w:id="48"/>
    </w:p>
    <w:p w:rsidR="00C5014D" w:rsidRPr="00615912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615912">
        <w:rPr>
          <w:rFonts w:ascii="Verdana" w:hAnsi="Verdana"/>
          <w:sz w:val="22"/>
          <w:szCs w:val="22"/>
          <w:lang w:val="ru-RU"/>
        </w:rPr>
        <w:t xml:space="preserve"> Участок обладает чётко обозначенными границами,</w:t>
      </w:r>
    </w:p>
    <w:p w:rsidR="00C5014D" w:rsidRPr="00615912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615912">
        <w:rPr>
          <w:rFonts w:ascii="Verdana" w:hAnsi="Verdana"/>
          <w:sz w:val="22"/>
          <w:szCs w:val="22"/>
          <w:lang w:val="ru-RU"/>
        </w:rPr>
        <w:t>Участок изолирован во избежание влияние на работу на территории руководителя объекта,</w:t>
      </w:r>
    </w:p>
    <w:p w:rsidR="00C5014D" w:rsidRPr="00615912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615912">
        <w:rPr>
          <w:rFonts w:ascii="Verdana" w:hAnsi="Verdana"/>
          <w:sz w:val="22"/>
          <w:szCs w:val="22"/>
          <w:lang w:val="ru-RU"/>
        </w:rPr>
        <w:lastRenderedPageBreak/>
        <w:t xml:space="preserve">На участке нет эксплуатируемых объектов или энерго- средств, работающих в рамках проекта на стадии строительства. </w:t>
      </w:r>
    </w:p>
    <w:p w:rsidR="00C5014D" w:rsidRPr="00142B1F" w:rsidRDefault="00C5014D" w:rsidP="003107D7">
      <w:pPr>
        <w:pStyle w:val="Heading2"/>
      </w:pPr>
      <w:bookmarkStart w:id="51" w:name="_Toc77573010"/>
      <w:r w:rsidRPr="00142B1F">
        <w:rPr>
          <w:u w:val="single"/>
        </w:rPr>
        <w:t>Крепление котлована</w:t>
      </w:r>
      <w:r w:rsidRPr="00142B1F">
        <w:t xml:space="preserve"> - крепления, устанавливаемые для предотвращения обвала стен котлована, которое устанавливается на период времени, в течение которого планируется спуск персонала в котлован (см. пример на обороте разрешения).</w:t>
      </w:r>
      <w:bookmarkEnd w:id="51"/>
    </w:p>
    <w:p w:rsidR="00C5014D" w:rsidRPr="00142B1F" w:rsidRDefault="00C5014D" w:rsidP="003107D7">
      <w:pPr>
        <w:pStyle w:val="Heading2"/>
      </w:pPr>
      <w:bookmarkStart w:id="52" w:name="_Toc77573011"/>
      <w:r w:rsidRPr="00142B1F">
        <w:rPr>
          <w:u w:val="single"/>
        </w:rPr>
        <w:t>Выполнение откоса</w:t>
      </w:r>
      <w:r w:rsidRPr="00142B1F">
        <w:t xml:space="preserve"> – метод, при котором удаляется грунт и стенам котлована придаётся достаточный уклон для предотвращения обвала с учетом типа грунта (см. пример на обороте разрешения).</w:t>
      </w:r>
      <w:bookmarkEnd w:id="49"/>
      <w:bookmarkEnd w:id="50"/>
      <w:bookmarkEnd w:id="52"/>
      <w:r w:rsidRPr="00142B1F">
        <w:t xml:space="preserve"> </w:t>
      </w:r>
    </w:p>
    <w:p w:rsidR="00C5014D" w:rsidRPr="00142B1F" w:rsidRDefault="00C5014D" w:rsidP="003107D7">
      <w:pPr>
        <w:pStyle w:val="Heading2"/>
      </w:pPr>
      <w:bookmarkStart w:id="53" w:name="_Toc10860093"/>
      <w:bookmarkStart w:id="54" w:name="_Toc11232126"/>
      <w:bookmarkStart w:id="55" w:name="_Toc77573012"/>
      <w:r w:rsidRPr="00142B1F">
        <w:rPr>
          <w:u w:val="single"/>
        </w:rPr>
        <w:t>Выполнение ступенчатого откоса</w:t>
      </w:r>
      <w:r w:rsidRPr="00142B1F">
        <w:t xml:space="preserve"> - оформление ступеней на стенках котлована/траншеи вместо простого откоса (см. пример на обороте разрешения).</w:t>
      </w:r>
      <w:bookmarkEnd w:id="53"/>
      <w:bookmarkEnd w:id="54"/>
      <w:bookmarkEnd w:id="55"/>
    </w:p>
    <w:p w:rsidR="00C5014D" w:rsidRPr="00142B1F" w:rsidRDefault="00C5014D" w:rsidP="003107D7">
      <w:pPr>
        <w:pStyle w:val="Heading2"/>
      </w:pPr>
      <w:bookmarkStart w:id="56" w:name="_Toc10860094"/>
      <w:bookmarkStart w:id="57" w:name="_Toc11232127"/>
      <w:bookmarkStart w:id="58" w:name="_Toc77573013"/>
      <w:r w:rsidRPr="00142B1F">
        <w:rPr>
          <w:u w:val="single"/>
        </w:rPr>
        <w:t>Маркшейдерская группа</w:t>
      </w:r>
      <w:r w:rsidRPr="00142B1F">
        <w:t xml:space="preserve"> – группа, выполняющая проверку инженерно-технических схем, планов объектов и карт для определения и обозначения имеющихся на месте проведения работ подземных коммуникаций.</w:t>
      </w:r>
      <w:bookmarkEnd w:id="56"/>
      <w:bookmarkEnd w:id="57"/>
      <w:bookmarkEnd w:id="58"/>
      <w:r w:rsidR="00B039E2">
        <w:t xml:space="preserve"> На промысле </w:t>
      </w:r>
      <w:r w:rsidR="009F3590">
        <w:t>___________</w:t>
      </w:r>
      <w:r w:rsidR="00B039E2">
        <w:t xml:space="preserve"> в маркшейдерскую группу входят: начальник смены, инженер-строитель, главный энергетик.</w:t>
      </w:r>
    </w:p>
    <w:p w:rsidR="00C5014D" w:rsidRPr="00142B1F" w:rsidRDefault="00C5014D" w:rsidP="003107D7">
      <w:pPr>
        <w:pStyle w:val="Heading2"/>
      </w:pPr>
      <w:bookmarkStart w:id="59" w:name="_Toc77573014"/>
      <w:bookmarkStart w:id="60" w:name="_Toc10860095"/>
      <w:bookmarkStart w:id="61" w:name="_Toc11232128"/>
      <w:r w:rsidRPr="00142B1F">
        <w:rPr>
          <w:u w:val="single"/>
        </w:rPr>
        <w:t xml:space="preserve">Подземные коммуникации </w:t>
      </w:r>
      <w:r w:rsidRPr="00142B1F">
        <w:t>– любые искусственные подземные конструкции, такие как трубопроводы, электрические или телекоммуникационные кабели, канализационные линии, резервуары и т.д.</w:t>
      </w:r>
      <w:bookmarkEnd w:id="59"/>
      <w:r w:rsidRPr="00142B1F">
        <w:t xml:space="preserve">  </w:t>
      </w:r>
      <w:bookmarkEnd w:id="60"/>
      <w:bookmarkEnd w:id="61"/>
    </w:p>
    <w:p w:rsidR="00C5014D" w:rsidRPr="00142B1F" w:rsidRDefault="00C5014D" w:rsidP="00142B1F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62" w:name="_Toc77573015"/>
      <w:r w:rsidRPr="00142B1F">
        <w:rPr>
          <w:rFonts w:ascii="Verdana" w:hAnsi="Verdana"/>
          <w:sz w:val="22"/>
          <w:szCs w:val="22"/>
          <w:lang w:val="ru-RU"/>
        </w:rPr>
        <w:t>Роли и обязанности</w:t>
      </w:r>
      <w:bookmarkEnd w:id="62"/>
    </w:p>
    <w:p w:rsidR="00C5014D" w:rsidRPr="00142B1F" w:rsidRDefault="00C5014D" w:rsidP="003107D7">
      <w:pPr>
        <w:pStyle w:val="Heading2"/>
      </w:pPr>
      <w:bookmarkStart w:id="63" w:name="_Toc77573016"/>
      <w:r w:rsidRPr="00142B1F">
        <w:t>Руководитель объекта (РО)</w:t>
      </w:r>
      <w:bookmarkEnd w:id="63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Рассматривает объем работ и определяет дополнительные виды разрешений и любые другие требования и условия, необходимые для безопасного выполнения данных работ.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Определяет вместе с руководителем задания, какие требования к подготовке места проведения работ должны быть выполнены до того, как разрешение будет оформлено, и работы могут начаться.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Совместно с руководителем задания определяет, какие меры предосторожности должны быть приняты и/или какие средства безопасности необходимо использовать для обеспечения защиты от опасных факторов.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Сообщает руководителю задания о других запланированных работах на участке, которые не были включены в разрешение.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Определяет или подтверждает, что уполномоченный руководитель объекта назначен для выполнения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Подписывает разрешение на проведение земляных работ после согласования с руководителем задания всех необходимых требований по подготовке места проведения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Хранит разрешения как минимум в течение 3 (трех) месяцев после завершения работ, если во время выполнения работ не зарегистрировано происшествие. В противном случае разрешение должно храниться вместе с отчетом по расследованию происшествия в течение неограниченного периода времени. </w:t>
      </w:r>
    </w:p>
    <w:p w:rsidR="00C5014D" w:rsidRPr="00003E28" w:rsidRDefault="00C5014D" w:rsidP="003107D7">
      <w:pPr>
        <w:pStyle w:val="Heading2"/>
      </w:pPr>
      <w:bookmarkStart w:id="64" w:name="_Toc77573017"/>
      <w:r w:rsidRPr="00003E28">
        <w:lastRenderedPageBreak/>
        <w:t>Уполномоченный руководителя объекта (УРО)</w:t>
      </w:r>
      <w:bookmarkEnd w:id="64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Перед началом работ посещает место проведения работ на предмет проверки выполнения всех подготовительных мероприятий, указанных в разрешении.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Подписывает разрешение, подтверждая, что условия безопасны, и можно начинать работы.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Убеждается, что оригинал разрешения на проведение земляных работ хранится в месте, назначенном руководителем объекта.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Останавливает работу в случае обнаружения действий или условий, представляющих опасность, и информирует об этом руководителя задания.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Сообщает руководителю задания о любых изменениях эксплуатационных условий, которые могут потребовать изменения разрешений или остановки работ.</w:t>
      </w:r>
    </w:p>
    <w:p w:rsidR="00C5014D" w:rsidRPr="00142B1F" w:rsidRDefault="00C5014D" w:rsidP="003107D7">
      <w:pPr>
        <w:pStyle w:val="Heading2"/>
      </w:pPr>
      <w:bookmarkStart w:id="65" w:name="_Toc77573018"/>
      <w:r w:rsidRPr="00142B1F">
        <w:t>Руководитель задания</w:t>
      </w:r>
      <w:bookmarkEnd w:id="65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Совместно с ответственным за выполнение работ заполняет верхний раздел разрешения на проведение земляных работ (касательно объема планируемых работ).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Обеспечивает заполнение разрешения на языке преобладающей группы исполнителей работ и, в случае необходимости, на других языках.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Определяет руководителя объекта для выполнения работ.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Предоставляет чертеж в маркшейдерскую группу с указанием места проведения земляных работ для выявления подземных коммуникаций.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Рассматривает объем работ совместно с руководителем объекта и определяет наиболее приемлемые методы ведения работ.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Определяет объем подготовительных работ, необходимых для обеспечения безопасного ведения работ, и обсуждает его с руководителем объекта.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Проводит совещание перед началом работ совместно с ответственным за выполнение работ:</w:t>
      </w:r>
    </w:p>
    <w:p w:rsidR="00C5014D" w:rsidRPr="00142B1F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осматривает место работ для полного понимания объёма работ,</w:t>
      </w:r>
    </w:p>
    <w:p w:rsidR="00C5014D" w:rsidRPr="00142B1F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рассматривает применимые инструкции, правила и процедуры ТБ,</w:t>
      </w:r>
    </w:p>
    <w:p w:rsidR="00C5014D" w:rsidRPr="00142B1F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ставит в известность обо всех потенциально опасных факторах и определяет требования к подготовке места проведения работ,</w:t>
      </w:r>
    </w:p>
    <w:p w:rsidR="00C5014D" w:rsidRPr="00142B1F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ставит в известность о других работах, планируемых на данном объекте,</w:t>
      </w:r>
    </w:p>
    <w:p w:rsidR="00C5014D" w:rsidRPr="00142B1F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142B1F">
        <w:rPr>
          <w:rFonts w:ascii="Verdana" w:hAnsi="Verdana"/>
          <w:sz w:val="22"/>
          <w:szCs w:val="22"/>
          <w:lang w:val="ru-RU"/>
        </w:rPr>
        <w:t>рассматривает требования разрешения.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Отвечает за то, чтобы в траншеях/котлованах глубиной более 1,25 метра был выполнен откос или крепление котлована, если персоналу предстоит выполнение работ внутри котлована.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lastRenderedPageBreak/>
        <w:t>Подписывает разрешение после выполнения всех подготовительных мероприятий, указанных в разрешении.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Останавливает работы при обнаружении действий или условий, представляющих опасность, и сообщает об этом руководителю объекта.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По необходимости ежедневно проверяет состояние откосов или креплений котлована прежде, чем допустить персонал к работе внутри котлована.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 завершении работ забирает разрешение на проведение земляных работ и передаёт его руководителю объекта.</w:t>
      </w:r>
    </w:p>
    <w:p w:rsidR="00C5014D" w:rsidRPr="00003E28" w:rsidRDefault="00C5014D" w:rsidP="003107D7">
      <w:pPr>
        <w:pStyle w:val="Heading2"/>
      </w:pPr>
      <w:bookmarkStart w:id="66" w:name="_Toc77573019"/>
      <w:r w:rsidRPr="00003E28">
        <w:t>Ответственный за выполнение работ</w:t>
      </w:r>
      <w:bookmarkEnd w:id="66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Заполняет верхний раздел разрешения на проведение земляных (касательно планируемых работ) совместно с руководителем задания.</w:t>
      </w:r>
    </w:p>
    <w:p w:rsidR="00C5014D" w:rsidRPr="00003E28" w:rsidRDefault="00677BB3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003E28">
        <w:rPr>
          <w:rFonts w:ascii="Verdana" w:hAnsi="Verdana"/>
          <w:sz w:val="22"/>
          <w:szCs w:val="22"/>
          <w:lang w:val="ru-RU"/>
        </w:rPr>
        <w:t>запросу руководителя задания</w:t>
      </w:r>
      <w:r>
        <w:rPr>
          <w:rFonts w:ascii="Verdana" w:hAnsi="Verdana"/>
          <w:sz w:val="22"/>
          <w:szCs w:val="22"/>
          <w:lang w:val="ru-RU"/>
        </w:rPr>
        <w:t>,</w:t>
      </w:r>
      <w:r w:rsidRPr="00003E28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</w:t>
      </w:r>
      <w:r w:rsidR="00C5014D" w:rsidRPr="00003E28">
        <w:rPr>
          <w:rFonts w:ascii="Verdana" w:hAnsi="Verdana"/>
          <w:sz w:val="22"/>
          <w:szCs w:val="22"/>
          <w:lang w:val="ru-RU"/>
        </w:rPr>
        <w:t>одаёт заявку на получение разрешения в маркшейдерскую группу</w:t>
      </w:r>
      <w:r w:rsidR="00B039E2">
        <w:rPr>
          <w:rFonts w:ascii="Verdana" w:hAnsi="Verdana"/>
          <w:sz w:val="22"/>
          <w:szCs w:val="22"/>
          <w:lang w:val="ru-RU"/>
        </w:rPr>
        <w:t>,</w:t>
      </w:r>
      <w:r w:rsidR="00C5014D" w:rsidRPr="00003E28">
        <w:rPr>
          <w:rFonts w:ascii="Verdana" w:hAnsi="Verdana"/>
          <w:sz w:val="22"/>
          <w:szCs w:val="22"/>
          <w:lang w:val="ru-RU"/>
        </w:rPr>
        <w:t xml:space="preserve"> </w:t>
      </w:r>
      <w:r w:rsidR="00B039E2">
        <w:rPr>
          <w:rFonts w:ascii="Verdana" w:hAnsi="Verdana"/>
          <w:sz w:val="22"/>
          <w:szCs w:val="22"/>
          <w:lang w:val="ru-RU"/>
        </w:rPr>
        <w:t>д</w:t>
      </w:r>
      <w:r w:rsidR="00C5014D" w:rsidRPr="00003E28">
        <w:rPr>
          <w:rFonts w:ascii="Verdana" w:hAnsi="Verdana"/>
          <w:sz w:val="22"/>
          <w:szCs w:val="22"/>
          <w:lang w:val="ru-RU"/>
        </w:rPr>
        <w:t>ля строительства новых коммуникаций</w:t>
      </w:r>
      <w:r w:rsidR="00B039E2">
        <w:rPr>
          <w:rFonts w:ascii="Verdana" w:hAnsi="Verdana"/>
          <w:sz w:val="22"/>
          <w:szCs w:val="22"/>
          <w:lang w:val="ru-RU"/>
        </w:rPr>
        <w:t xml:space="preserve">. </w:t>
      </w:r>
      <w:r w:rsidR="00B039E2" w:rsidRPr="00003E28">
        <w:rPr>
          <w:rFonts w:ascii="Verdana" w:hAnsi="Verdana"/>
          <w:sz w:val="22"/>
          <w:szCs w:val="22"/>
          <w:lang w:val="ru-RU"/>
        </w:rPr>
        <w:t>З</w:t>
      </w:r>
      <w:r w:rsidR="00C5014D" w:rsidRPr="00003E28">
        <w:rPr>
          <w:rFonts w:ascii="Verdana" w:hAnsi="Verdana"/>
          <w:sz w:val="22"/>
          <w:szCs w:val="22"/>
          <w:lang w:val="ru-RU"/>
        </w:rPr>
        <w:t>апрос</w:t>
      </w:r>
      <w:r w:rsidR="00B039E2">
        <w:rPr>
          <w:rFonts w:ascii="Verdana" w:hAnsi="Verdana"/>
          <w:sz w:val="22"/>
          <w:szCs w:val="22"/>
          <w:lang w:val="ru-RU"/>
        </w:rPr>
        <w:t xml:space="preserve"> </w:t>
      </w:r>
      <w:r w:rsidR="00C5014D" w:rsidRPr="00003E28">
        <w:rPr>
          <w:rFonts w:ascii="Verdana" w:hAnsi="Verdana"/>
          <w:sz w:val="22"/>
          <w:szCs w:val="22"/>
          <w:lang w:val="ru-RU"/>
        </w:rPr>
        <w:t>должен сопровождаться картой-схемой участка проведения работ, в которой содерж</w:t>
      </w:r>
      <w:r w:rsidR="00B039E2">
        <w:rPr>
          <w:rFonts w:ascii="Verdana" w:hAnsi="Verdana"/>
          <w:sz w:val="22"/>
          <w:szCs w:val="22"/>
          <w:lang w:val="ru-RU"/>
        </w:rPr>
        <w:t>а</w:t>
      </w:r>
      <w:r w:rsidR="00C5014D" w:rsidRPr="00003E28">
        <w:rPr>
          <w:rFonts w:ascii="Verdana" w:hAnsi="Verdana"/>
          <w:sz w:val="22"/>
          <w:szCs w:val="22"/>
          <w:lang w:val="ru-RU"/>
        </w:rPr>
        <w:t>тся</w:t>
      </w:r>
      <w:r w:rsidR="00B039E2">
        <w:rPr>
          <w:rFonts w:ascii="Verdana" w:hAnsi="Verdana"/>
          <w:sz w:val="22"/>
          <w:szCs w:val="22"/>
          <w:lang w:val="ru-RU"/>
        </w:rPr>
        <w:t>:</w:t>
      </w:r>
      <w:r w:rsidR="00C5014D" w:rsidRPr="00003E28">
        <w:rPr>
          <w:rFonts w:ascii="Verdana" w:hAnsi="Verdana"/>
          <w:sz w:val="22"/>
          <w:szCs w:val="22"/>
          <w:lang w:val="ru-RU"/>
        </w:rPr>
        <w:t xml:space="preserve"> схема проведения и протяжённость  земляных работ</w:t>
      </w:r>
      <w:r w:rsidR="00B039E2">
        <w:rPr>
          <w:rFonts w:ascii="Verdana" w:hAnsi="Verdana"/>
          <w:sz w:val="22"/>
          <w:szCs w:val="22"/>
          <w:lang w:val="ru-RU"/>
        </w:rPr>
        <w:t>;</w:t>
      </w:r>
      <w:r w:rsidR="00C5014D" w:rsidRPr="00003E28">
        <w:rPr>
          <w:rFonts w:ascii="Verdana" w:hAnsi="Verdana"/>
          <w:sz w:val="22"/>
          <w:szCs w:val="22"/>
          <w:lang w:val="ru-RU"/>
        </w:rPr>
        <w:t xml:space="preserve"> зона безопасности на расстоянии 5 метров по периметру</w:t>
      </w:r>
      <w:r w:rsidR="00B039E2">
        <w:rPr>
          <w:rFonts w:ascii="Verdana" w:hAnsi="Verdana"/>
          <w:sz w:val="22"/>
          <w:szCs w:val="22"/>
          <w:lang w:val="ru-RU"/>
        </w:rPr>
        <w:t>;</w:t>
      </w:r>
      <w:r w:rsidR="00C5014D" w:rsidRPr="00003E28">
        <w:rPr>
          <w:rFonts w:ascii="Verdana" w:hAnsi="Verdana"/>
          <w:sz w:val="22"/>
          <w:szCs w:val="22"/>
          <w:lang w:val="ru-RU"/>
        </w:rPr>
        <w:t xml:space="preserve"> полосы отчуждения</w:t>
      </w:r>
      <w:r w:rsidR="00B039E2">
        <w:rPr>
          <w:rFonts w:ascii="Verdana" w:hAnsi="Verdana"/>
          <w:sz w:val="22"/>
          <w:szCs w:val="22"/>
          <w:lang w:val="ru-RU"/>
        </w:rPr>
        <w:t>;</w:t>
      </w:r>
      <w:r w:rsidR="00C5014D" w:rsidRPr="00003E28">
        <w:rPr>
          <w:rFonts w:ascii="Verdana" w:hAnsi="Verdana"/>
          <w:sz w:val="22"/>
          <w:szCs w:val="22"/>
          <w:lang w:val="ru-RU"/>
        </w:rPr>
        <w:t xml:space="preserve"> временные дороги</w:t>
      </w:r>
      <w:r w:rsidR="00B039E2">
        <w:rPr>
          <w:rFonts w:ascii="Verdana" w:hAnsi="Verdana"/>
          <w:sz w:val="22"/>
          <w:szCs w:val="22"/>
          <w:lang w:val="ru-RU"/>
        </w:rPr>
        <w:t>;</w:t>
      </w:r>
      <w:r w:rsidR="00C5014D" w:rsidRPr="00003E28">
        <w:rPr>
          <w:rFonts w:ascii="Verdana" w:hAnsi="Verdana"/>
          <w:sz w:val="22"/>
          <w:szCs w:val="22"/>
          <w:lang w:val="ru-RU"/>
        </w:rPr>
        <w:t xml:space="preserve"> участки складирования оборудования (любые участки, на которых будут проводиться какие-либо мероприятия). Координаты всех вышеперечисленных объектов должны быть указаны на карте-схеме. 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Выполняет все требования по подготовке рабочего места и присутствует на площадке для безопасного производства работ, согласно указаниям руководителя задания.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Подтверждает месторасположение скрытых подземных коммуникаций и определяет расположение конструкций, не указанных на чертежах подземных коммуникаций базы данных маркшейдерской группы. Исследование должно проводиться с использованием металлодетекторов или зондов при условии, что данное требование не отменено  руководителем задания согласно разрешению на проведение работ. Для определения глубины и направления подземных коммуникаций следует применять ручное снятие грунта. Ответственный за выполнение работ несёт ответственность за определение и избежание всех подземных коммуникаций во время выполнения работ на участке.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Контролирует, чтобы место проведения земляных работ было надлежащим образом ограждено и границы участка проведения как земляных, так и других работ по проекту были визуально обозначены. Смотрите пункт </w:t>
      </w:r>
      <w:r w:rsidR="003107D7" w:rsidRPr="00003E28">
        <w:rPr>
          <w:rFonts w:ascii="Verdana" w:hAnsi="Verdana"/>
          <w:sz w:val="22"/>
          <w:szCs w:val="22"/>
          <w:lang w:val="ru-RU"/>
        </w:rPr>
        <w:t>9</w:t>
      </w:r>
      <w:r w:rsidRPr="00003E28">
        <w:rPr>
          <w:rFonts w:ascii="Verdana" w:hAnsi="Verdana"/>
          <w:sz w:val="22"/>
          <w:szCs w:val="22"/>
          <w:lang w:val="ru-RU"/>
        </w:rPr>
        <w:t>.0 данной инструкции, «Ограждения и обозначения границ участка проведения работ».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Подписывает разрешение после ознакомления со всеми требованиями разрешения.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Вывешивает утвержденное разрешение на участке до начала производства земляных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Во всех котлованах глубиной свыше 1,25 метров обеспечивает установку лестниц для выхода таким образом, чтобы расстояние до ближайшего </w:t>
      </w:r>
      <w:r w:rsidRPr="00003E28">
        <w:rPr>
          <w:rFonts w:ascii="Verdana" w:hAnsi="Verdana"/>
          <w:sz w:val="22"/>
          <w:szCs w:val="22"/>
          <w:lang w:val="ru-RU"/>
        </w:rPr>
        <w:lastRenderedPageBreak/>
        <w:t>выхода для любого находящегося в котловане человека не превышала 8,5 м.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Контролирует, чтобы в котлованах/траншеях глубиной более 1,25 метра был выполнен откос, ступенчатый откос или крепление котлована, если персоналу предстоит выполнение работ внутри котлована.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Обеспечивает понимание требований к работе всем персоналом, исполняющим данную работу, и ежедневное проведение инструктажей по ТБ.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Контролирует, чтобы все исполнители работ расписались в «Списке исполнителей работ».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Проводит регулярные инспекции рабочего места на предмет изменения условий (т.е. начало новой смены, изменения объема работ или условий и т.д.).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Останавливает работы при обнаружении действий или условий, представляющих опасность и уведомляет об этом руководителя задания и руководителя объекта.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Перед допуском персонала к земляным работам проводит осмотр места работ после ливней или других явлений, которые могут привести к увеличению риска для работающих в котловане. Ежедневно проверяет состояние откосов и креплений котлована, прежде чем допустить персонал к работам внутри котлована.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При обнаружении не обозначенных ранее подземных препятствий останавливает работы и информирует об этом маркшейдерскую группу и руководителя задания.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Предоставляет маркшейдерской группе точные реальные координаты всех обнаруженных новых и любых других подземных конструкций, не обозначенных на чертежах маркшейдерской группы.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Завершает работы безопасным образом и в соответствии с условиями разрешения на проведение земляных работ. По завершении работ передает разрешение руководителю задания.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Проверяет рабочее место после окончания работ. Проводит уборку территории, если это необходимо. </w:t>
      </w:r>
    </w:p>
    <w:p w:rsidR="00C5014D" w:rsidRPr="00003E28" w:rsidRDefault="00C5014D" w:rsidP="003107D7">
      <w:pPr>
        <w:pStyle w:val="Heading2"/>
      </w:pPr>
      <w:bookmarkStart w:id="67" w:name="_Toc77573020"/>
      <w:r w:rsidRPr="00003E28">
        <w:t xml:space="preserve">Представители маркшейдерской группы </w:t>
      </w:r>
      <w:r w:rsidR="006B5FA8">
        <w:t xml:space="preserve">(инженер-строитель, главный энергетик, начальник смены) </w:t>
      </w:r>
      <w:r w:rsidRPr="00003E28">
        <w:t>должны</w:t>
      </w:r>
      <w:bookmarkEnd w:id="67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Вместе с руководителем задания и/или ответственным за выполнение работ осмотреть место проведения работ и убедиться, что территория, затрагиваемая работами, точное местоположение и размер котлована определены.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Ознакомиться с имеющимися картами, планами производственных объектов и определить препятствия, находящиеся на поверхности, а также подземные коммуникации и другие возможные опасные факторы в зоне проведения работ.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Обозначить на чертежах подземных коммуникаций, какие именно линии будут подвергаться физической маркировке со стороны исполнителей работ </w:t>
      </w:r>
      <w:r w:rsidR="00102409">
        <w:rPr>
          <w:rFonts w:ascii="Verdana" w:hAnsi="Verdana"/>
          <w:sz w:val="22"/>
          <w:szCs w:val="22"/>
          <w:lang w:val="ru-RU"/>
        </w:rPr>
        <w:t>__________</w:t>
      </w:r>
      <w:r w:rsidRPr="00003E28">
        <w:rPr>
          <w:rFonts w:ascii="Verdana" w:hAnsi="Verdana"/>
          <w:sz w:val="22"/>
          <w:szCs w:val="22"/>
          <w:lang w:val="ru-RU"/>
        </w:rPr>
        <w:t xml:space="preserve">. Тем не менее, ответственность за определение и </w:t>
      </w:r>
      <w:r w:rsidRPr="00003E28">
        <w:rPr>
          <w:rFonts w:ascii="Verdana" w:hAnsi="Verdana"/>
          <w:sz w:val="22"/>
          <w:szCs w:val="22"/>
          <w:lang w:val="ru-RU"/>
        </w:rPr>
        <w:lastRenderedPageBreak/>
        <w:t>избежание скрытых подземных коммуникаций при выполнении земляных работ остаётся за ответственным за выполнение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На месте огородить участок проведения работ и установить на поверхности земли маркировку (или же обозначить их краской на асфальте или бетоне) только для известных подземных коммуникаций, как указано в пункте </w:t>
      </w:r>
      <w:r w:rsidR="00B039E2">
        <w:rPr>
          <w:rFonts w:ascii="Verdana" w:hAnsi="Verdana"/>
          <w:sz w:val="22"/>
          <w:szCs w:val="22"/>
          <w:lang w:val="ru-RU"/>
        </w:rPr>
        <w:t>6</w:t>
      </w:r>
      <w:r w:rsidRPr="00003E28">
        <w:rPr>
          <w:rFonts w:ascii="Verdana" w:hAnsi="Verdana"/>
          <w:sz w:val="22"/>
          <w:szCs w:val="22"/>
          <w:lang w:val="ru-RU"/>
        </w:rPr>
        <w:t xml:space="preserve">.5.3. См. пункт </w:t>
      </w:r>
      <w:r w:rsidR="00B039E2">
        <w:rPr>
          <w:rFonts w:ascii="Verdana" w:hAnsi="Verdana"/>
          <w:sz w:val="22"/>
          <w:szCs w:val="22"/>
          <w:lang w:val="ru-RU"/>
        </w:rPr>
        <w:t>9</w:t>
      </w:r>
      <w:r w:rsidRPr="00003E28">
        <w:rPr>
          <w:rFonts w:ascii="Verdana" w:hAnsi="Verdana"/>
          <w:sz w:val="22"/>
          <w:szCs w:val="22"/>
          <w:lang w:val="ru-RU"/>
        </w:rPr>
        <w:t xml:space="preserve">.2 данной инструкции, содержащий информацию по определению подземных конструкций </w:t>
      </w:r>
      <w:r w:rsidR="00B039E2">
        <w:rPr>
          <w:rFonts w:ascii="Verdana" w:hAnsi="Verdana"/>
          <w:sz w:val="22"/>
          <w:szCs w:val="22"/>
          <w:lang w:val="ru-RU"/>
        </w:rPr>
        <w:t>на</w:t>
      </w:r>
      <w:r w:rsidRPr="00003E28">
        <w:rPr>
          <w:rFonts w:ascii="Verdana" w:hAnsi="Verdana"/>
          <w:sz w:val="22"/>
          <w:szCs w:val="22"/>
          <w:lang w:val="ru-RU"/>
        </w:rPr>
        <w:t xml:space="preserve"> участке проведения работ или на территории «зоны безопасности».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 завершении исследования передать разрешение руководителю задания и сообщить об этом необходимым группам.</w:t>
      </w:r>
    </w:p>
    <w:p w:rsidR="00C5014D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 мере поступления информации об изменении ситуации на участке, вносить поправки в имеющиеся чертежи.</w:t>
      </w:r>
    </w:p>
    <w:p w:rsidR="006B5FA8" w:rsidRDefault="006B5FA8" w:rsidP="006B5FA8">
      <w:pPr>
        <w:rPr>
          <w:rFonts w:ascii="Verdana" w:hAnsi="Verdana"/>
          <w:sz w:val="20"/>
          <w:szCs w:val="20"/>
          <w:lang w:val="ru-RU"/>
        </w:rPr>
      </w:pPr>
      <w:r w:rsidRPr="006B5FA8">
        <w:rPr>
          <w:rFonts w:ascii="Verdana" w:hAnsi="Verdana"/>
          <w:sz w:val="20"/>
          <w:szCs w:val="20"/>
          <w:lang w:val="ru-RU"/>
        </w:rPr>
        <w:t>Примечание: инженер-строитель, привлекается в маркшейдерскую группу в случае выдачи разрешения подрядной строительно-монтажной организации.</w:t>
      </w:r>
    </w:p>
    <w:p w:rsidR="006B5FA8" w:rsidRPr="006B5FA8" w:rsidRDefault="006B5FA8" w:rsidP="006B5FA8">
      <w:pPr>
        <w:rPr>
          <w:rFonts w:ascii="Verdana" w:hAnsi="Verdana"/>
          <w:sz w:val="20"/>
          <w:szCs w:val="20"/>
          <w:lang w:val="ru-RU"/>
        </w:rPr>
      </w:pPr>
    </w:p>
    <w:p w:rsidR="00C5014D" w:rsidRPr="00003E28" w:rsidRDefault="00C5014D" w:rsidP="003107D7">
      <w:pPr>
        <w:pStyle w:val="Heading2"/>
      </w:pPr>
      <w:bookmarkStart w:id="68" w:name="_Toc2566746"/>
      <w:bookmarkStart w:id="69" w:name="_Toc77573021"/>
      <w:bookmarkStart w:id="70" w:name="_Hlt2566736"/>
      <w:r w:rsidRPr="00003E28">
        <w:t>Исполнители работ</w:t>
      </w:r>
      <w:bookmarkEnd w:id="68"/>
      <w:bookmarkEnd w:id="69"/>
      <w:r w:rsidRPr="00003E28">
        <w:t xml:space="preserve"> </w:t>
      </w:r>
    </w:p>
    <w:bookmarkEnd w:id="70"/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Присутствуют на инструктаже по технике безопасности, который проводится ответственным за выполнение работ, перед началом производства работ. По окончании инструктажа каждый рабочий записывает свое имя и ставит подпись в "Списке исполнителей работ".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Знакомятся с требованиями, изложенными в разрешении, и правильно понимают условия разрешения и выполняют их.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Начинают работы только после того, как картонная копия разрешения вывешена на месте проведения работ. 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Останавливают проведение работ при обнаружении опасных действий или условий, уведомляют об этом ответственного за выполнение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 завершении работ и уборки рабочего участка уведомляют об этом ответственного за выполнение работ.</w:t>
      </w:r>
    </w:p>
    <w:p w:rsidR="00C5014D" w:rsidRPr="00142B1F" w:rsidRDefault="00C5014D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71" w:name="_Toc77573022"/>
      <w:bookmarkStart w:id="72" w:name="_Toc535389227"/>
      <w:r w:rsidRPr="00142B1F">
        <w:rPr>
          <w:rFonts w:ascii="Verdana" w:hAnsi="Verdana"/>
          <w:sz w:val="22"/>
          <w:szCs w:val="22"/>
          <w:lang w:val="ru-RU"/>
        </w:rPr>
        <w:t>Порядок заполнения разрешения на проведение земляных работ</w:t>
      </w:r>
      <w:bookmarkEnd w:id="71"/>
    </w:p>
    <w:p w:rsidR="00C5014D" w:rsidRPr="00142B1F" w:rsidRDefault="00C5014D" w:rsidP="003107D7">
      <w:pPr>
        <w:pStyle w:val="Heading2"/>
      </w:pPr>
      <w:bookmarkStart w:id="73" w:name="_Toc77573023"/>
      <w:r w:rsidRPr="00142B1F">
        <w:t>Общая информация</w:t>
      </w:r>
      <w:bookmarkEnd w:id="73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Верхний раздел разрешения заполняется руководителем задания или ответственным за выполнение работ. Необходимо указать следующую информацию:</w:t>
      </w:r>
    </w:p>
    <w:p w:rsidR="00C5014D" w:rsidRPr="00003E28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точное место работ,</w:t>
      </w:r>
    </w:p>
    <w:p w:rsidR="00C5014D" w:rsidRPr="00003E28" w:rsidRDefault="00C5014D" w:rsidP="00142B1F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срок действия разрешения,</w:t>
      </w:r>
    </w:p>
    <w:p w:rsidR="00C5014D" w:rsidRPr="00003E28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название группы, запрашивающей разрешение,</w:t>
      </w:r>
    </w:p>
    <w:p w:rsidR="00C5014D" w:rsidRPr="00003E28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описание объема предполагаемых работ.</w:t>
      </w:r>
    </w:p>
    <w:p w:rsidR="00C5014D" w:rsidRPr="00003E28" w:rsidRDefault="00C5014D" w:rsidP="003107D7">
      <w:pPr>
        <w:pStyle w:val="Heading2"/>
      </w:pPr>
      <w:bookmarkStart w:id="74" w:name="_Toc77573024"/>
      <w:r w:rsidRPr="00003E28">
        <w:t>Подготовка рабочего места</w:t>
      </w:r>
      <w:bookmarkEnd w:id="74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Мероприятия по подготовке места проведения работ определяются руководителем задания и проверяются руководителем объекта. Руководитель задания и руководитель объекта совместно определяют требования по подготовке места проведения работ, отмечая </w:t>
      </w:r>
      <w:r w:rsidRPr="00003E28">
        <w:rPr>
          <w:rFonts w:ascii="Verdana" w:hAnsi="Verdana"/>
          <w:sz w:val="22"/>
          <w:szCs w:val="22"/>
          <w:lang w:val="ru-RU"/>
        </w:rPr>
        <w:lastRenderedPageBreak/>
        <w:t>соответствующие графы разрешения. Если в разрешении указаны не все условия, следует их дописать.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Руководитель задания совместно с руководителем объекта определяют специальное защитное оборудование (например, средства индивидуальной защиты, персональные газоанализаторы и т.д.) для использования исполнителями работ при необходимости.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Руководитель задания совместно с руководителем объекта в документированной форме определяют все меры предосторожности и средства обеспечения безопасности, необходимые для безопасного выполнения работ.</w:t>
      </w:r>
    </w:p>
    <w:p w:rsidR="00C5014D" w:rsidRPr="00003E28" w:rsidRDefault="00C5014D" w:rsidP="003107D7">
      <w:pPr>
        <w:pStyle w:val="Heading2"/>
      </w:pPr>
      <w:bookmarkStart w:id="75" w:name="_Toc77573025"/>
      <w:r w:rsidRPr="00003E28">
        <w:t>Маркшейдерская группа</w:t>
      </w:r>
      <w:bookmarkEnd w:id="75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Представители маркшейдерской группы вносят следующую информацию на обратной стороне разрешения:</w:t>
      </w:r>
    </w:p>
    <w:p w:rsidR="00C5014D" w:rsidRPr="00003E28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указывают изученные чертежи и выявленные подземные коммуникации;</w:t>
      </w:r>
    </w:p>
    <w:p w:rsidR="00C5014D" w:rsidRPr="00003E28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указывают наземные препятствия, выявленные после осмотра объекта;</w:t>
      </w:r>
    </w:p>
    <w:p w:rsidR="00C5014D" w:rsidRPr="00003E28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отмечают графы на обратной стороне разрешения, указывая службы и отделы, с которыми необходимо связаться перед началом работ;</w:t>
      </w:r>
    </w:p>
    <w:p w:rsidR="00C5014D" w:rsidRPr="00003E28" w:rsidRDefault="00C5014D" w:rsidP="00C5014D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ставят свою подпись и дату на обратной стороне разрешения после того, как были уведомлены соответствующие службы и отделы;</w:t>
      </w:r>
    </w:p>
    <w:p w:rsidR="00C5014D" w:rsidRPr="00003E28" w:rsidRDefault="00C5014D" w:rsidP="00142B1F">
      <w:pPr>
        <w:pStyle w:val="Heading4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 xml:space="preserve">представитель, проводивший обследование объекта указывает свою  фамилию и ставит подпись по завершении обследования. </w:t>
      </w:r>
    </w:p>
    <w:p w:rsidR="00C5014D" w:rsidRPr="00003E28" w:rsidRDefault="00C5014D" w:rsidP="003107D7">
      <w:pPr>
        <w:pStyle w:val="Heading2"/>
      </w:pPr>
      <w:bookmarkStart w:id="76" w:name="_Toc77573026"/>
      <w:r w:rsidRPr="00003E28">
        <w:t>Подписи лиц, разрешающих начать работы</w:t>
      </w:r>
      <w:bookmarkEnd w:id="76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Руководитель объекта подписывает разрешение после согласования с руководителем задания всех мероприятий по подготовке места проведения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Руководитель задания подписывает разрешения после выполнения всех требований разрешения. Для этого руководитель задания посещает место проведения работ, чтобы проверить выполнение всех указанных мероприятий и условий по подготовке рабочего места.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Ответственный за выполнение работ подписывает разрешение после ознакомления со всеми требованиями разрешения. Для этого ответственный за выполнение работ обсуждает объем работ с руководителем задания и посещает место проведения работ, чтобы проверить выполнение всех указанных мероприятий и условий по подготовке рабочего места.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Уполномоченный руководителя объекта подписывает разрешение после выполнения мероприятий по подготовке места проведения работ. Для этого уполномоченный руководителя объекта посещает место проведения работ, чтобы проверить выполнение всех указанных мероприятий и условий по подготовке рабочего места.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lastRenderedPageBreak/>
        <w:t>Там, где форма разрешения требует заполнения граф «Ф.И.О. (разборчиво)» и «Дата», информацию необходимо вписывать наравне с подписью. Вписанная информация должна быть разборчивой и легко читаемой.</w:t>
      </w:r>
    </w:p>
    <w:p w:rsidR="00C5014D" w:rsidRPr="00003E28" w:rsidRDefault="00C5014D" w:rsidP="003107D7">
      <w:pPr>
        <w:pStyle w:val="Heading2"/>
      </w:pPr>
      <w:bookmarkStart w:id="77" w:name="_Toc77573027"/>
      <w:r w:rsidRPr="00003E28">
        <w:t>Список исполнителей работ</w:t>
      </w:r>
      <w:bookmarkEnd w:id="77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«Список исполнителей работ» (</w:t>
      </w:r>
      <w:r w:rsidR="001A70EF" w:rsidRPr="00003E28">
        <w:rPr>
          <w:rFonts w:ascii="Verdana" w:hAnsi="Verdana"/>
          <w:sz w:val="22"/>
          <w:szCs w:val="22"/>
        </w:rPr>
        <w:t>HSE</w:t>
      </w:r>
      <w:r w:rsidR="001A70EF" w:rsidRPr="00003E28">
        <w:rPr>
          <w:rFonts w:ascii="Verdana" w:hAnsi="Verdana"/>
          <w:sz w:val="22"/>
          <w:szCs w:val="22"/>
          <w:lang w:val="ru-RU"/>
        </w:rPr>
        <w:t xml:space="preserve"> 01.08.0</w:t>
      </w:r>
      <w:r w:rsidR="007C72FB">
        <w:rPr>
          <w:rFonts w:ascii="Verdana" w:hAnsi="Verdana"/>
          <w:sz w:val="22"/>
          <w:szCs w:val="22"/>
          <w:lang w:val="ru-RU"/>
        </w:rPr>
        <w:t>5</w:t>
      </w:r>
      <w:r w:rsidR="001A70EF" w:rsidRPr="00003E28">
        <w:rPr>
          <w:rFonts w:ascii="Verdana" w:hAnsi="Verdana"/>
          <w:sz w:val="22"/>
          <w:szCs w:val="22"/>
          <w:lang w:val="ru-RU"/>
        </w:rPr>
        <w:t>.</w:t>
      </w:r>
      <w:r w:rsidR="001A70EF" w:rsidRPr="00003E28">
        <w:rPr>
          <w:rFonts w:ascii="Verdana" w:hAnsi="Verdana"/>
          <w:sz w:val="22"/>
          <w:szCs w:val="22"/>
        </w:rPr>
        <w:t>a</w:t>
      </w:r>
      <w:r w:rsidRPr="00003E28">
        <w:rPr>
          <w:rFonts w:ascii="Verdana" w:hAnsi="Verdana"/>
          <w:sz w:val="22"/>
          <w:szCs w:val="22"/>
          <w:lang w:val="ru-RU"/>
        </w:rPr>
        <w:t>) должен быть приложен к разрешению на проведение земляных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Ответственный за выполнение работ должен проставить свою подпись и дату в верхней части списка исполнителей работ по окончании инструктажа по ТБ перед началом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Каждый из исполнителей работ должен расписаться в списке исполнителей работ  по прохождении инструктажа по ТБ перед началом работ. В случае, если по окончании инструктажа по ТБ на место проведения работ прибывают новые исполнители работ, требуется проведение дополнительного инструктажа по ТБ</w:t>
      </w:r>
      <w:r w:rsidR="001A70EF" w:rsidRPr="00003E28">
        <w:rPr>
          <w:rFonts w:ascii="Verdana" w:hAnsi="Verdana"/>
          <w:sz w:val="22"/>
          <w:szCs w:val="22"/>
          <w:lang w:val="ru-RU"/>
        </w:rPr>
        <w:t>.</w:t>
      </w:r>
    </w:p>
    <w:p w:rsidR="00C5014D" w:rsidRPr="00003E28" w:rsidRDefault="00C5014D" w:rsidP="003107D7">
      <w:pPr>
        <w:pStyle w:val="Heading2"/>
      </w:pPr>
      <w:bookmarkStart w:id="78" w:name="_Toc77573028"/>
      <w:r w:rsidRPr="00003E28">
        <w:t>Завершение работ</w:t>
      </w:r>
      <w:bookmarkEnd w:id="78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После завершения земляных работ и уборки территории, ответственный за выполнение работ и руководитель задания посещают место проведения работ и осматривают его на предмет удовлетворительного завершения работ перед тем, как подписать разрешение в графе «завершение работ».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Руководитель задания информирует уполномоченного руководителя объекта о завершении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Уполномоченный руководителя объекта подписывает разрешение в графе «завершение работ» после общего согласования о том, что работа может считаться завершённой.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Руководитель задания возвращает заполненное разрешение руководителю объекта.</w:t>
      </w:r>
    </w:p>
    <w:p w:rsidR="00C5014D" w:rsidRPr="00142B1F" w:rsidRDefault="00C5014D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79" w:name="_Toc77573029"/>
      <w:r w:rsidRPr="00142B1F">
        <w:rPr>
          <w:rFonts w:ascii="Verdana" w:hAnsi="Verdana"/>
          <w:sz w:val="22"/>
          <w:szCs w:val="22"/>
          <w:lang w:val="ru-RU"/>
        </w:rPr>
        <w:t>Дополнительные требования по оформлению разрешения на проведение земляных работ</w:t>
      </w:r>
      <w:bookmarkEnd w:id="72"/>
      <w:bookmarkEnd w:id="79"/>
    </w:p>
    <w:p w:rsidR="00C5014D" w:rsidRPr="00142B1F" w:rsidRDefault="00C5014D" w:rsidP="003107D7">
      <w:pPr>
        <w:pStyle w:val="Heading2"/>
      </w:pPr>
      <w:bookmarkStart w:id="80" w:name="_Toc10860112"/>
      <w:bookmarkStart w:id="81" w:name="_Toc11232145"/>
      <w:bookmarkStart w:id="82" w:name="_Toc77573030"/>
      <w:r w:rsidRPr="00142B1F">
        <w:t>Разрешение, в котором отсутствуют необходимые подписи, считается недействительным.</w:t>
      </w:r>
      <w:bookmarkEnd w:id="80"/>
      <w:bookmarkEnd w:id="81"/>
      <w:bookmarkEnd w:id="82"/>
    </w:p>
    <w:p w:rsidR="00C5014D" w:rsidRPr="00142B1F" w:rsidRDefault="00C5014D" w:rsidP="003107D7">
      <w:pPr>
        <w:pStyle w:val="Heading2"/>
      </w:pPr>
      <w:bookmarkStart w:id="83" w:name="_Toc10860113"/>
      <w:bookmarkStart w:id="84" w:name="_Toc11232146"/>
      <w:bookmarkStart w:id="85" w:name="_Toc77573031"/>
      <w:r w:rsidRPr="00142B1F">
        <w:t>На участке проведения работ должны быть в наличии все необходимые разрешения. Оригинал разрешения на проведение земляных работ должен передаваться в комнату оформления разрешений.</w:t>
      </w:r>
      <w:bookmarkEnd w:id="83"/>
      <w:bookmarkEnd w:id="84"/>
      <w:bookmarkEnd w:id="85"/>
    </w:p>
    <w:p w:rsidR="00C5014D" w:rsidRPr="00142B1F" w:rsidRDefault="00C5014D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86" w:name="_Toc535389228"/>
      <w:bookmarkStart w:id="87" w:name="_Toc77573032"/>
      <w:r w:rsidRPr="00142B1F">
        <w:rPr>
          <w:rFonts w:ascii="Verdana" w:hAnsi="Verdana"/>
          <w:sz w:val="22"/>
          <w:szCs w:val="22"/>
          <w:lang w:val="ru-RU"/>
        </w:rPr>
        <w:t>Методы безопасного ведения работ</w:t>
      </w:r>
      <w:bookmarkEnd w:id="86"/>
      <w:bookmarkEnd w:id="87"/>
    </w:p>
    <w:p w:rsidR="00C5014D" w:rsidRPr="00142B1F" w:rsidRDefault="00C5014D" w:rsidP="003107D7">
      <w:pPr>
        <w:pStyle w:val="Heading2"/>
      </w:pPr>
      <w:bookmarkStart w:id="88" w:name="_Toc77573033"/>
      <w:bookmarkStart w:id="89" w:name="_Toc10860115"/>
      <w:bookmarkStart w:id="90" w:name="_Toc11232148"/>
      <w:r w:rsidRPr="00142B1F">
        <w:t>Ограждения и обозначения границ участка проведения работ</w:t>
      </w:r>
      <w:bookmarkEnd w:id="88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Границы участка проведения работ должны быть чётко обозначены. Никакие мероприятия, входящие в объём работ, не могут проводиться за пределами границ участка. Там, где это необходимо, в ограждениях должны быть предусмотрены пути доступа до/от места непосредственного проведения работ. Тип ограждения должен определяться на основании анализа опасных факторов, характерных как для данного участка, так и для прилежащих объектов.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lastRenderedPageBreak/>
        <w:t>Открытые котлованы могут быть огорожены оградительной лентой на тех участках, где отсутствует вероятность передвижения персонала во внерабочее и темное время суток.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Если котлованы не закрыты полностью, в темное время суток и во внерабочее время вокруг них на тех участках, где есть вероятность передвижения персонала, должны быть установлены жесткие ограждения (барьеры). В ночное время могут потребоваться светоотражающие знаки, если котлован расположен вблизи дороги.</w:t>
      </w:r>
    </w:p>
    <w:p w:rsidR="00C5014D" w:rsidRPr="00142B1F" w:rsidRDefault="00C5014D" w:rsidP="003107D7">
      <w:pPr>
        <w:pStyle w:val="Heading2"/>
      </w:pPr>
      <w:bookmarkStart w:id="91" w:name="_Toc77573034"/>
      <w:r w:rsidRPr="00142B1F">
        <w:t>Подземные коммуникации</w:t>
      </w:r>
      <w:bookmarkEnd w:id="91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При работе на участках, где возможно потенциальное повреждение неизвестных скрытых конструкций (подземные линии, кабели и.д.), на расстоянии 5 метров по периметру рабочего участка необходимо установить «зону безопасности». Эта зона должна быть тщательно исследована на предмет скрытых подземных конструкций. Все обнаруженные в результате исследования конструкции должны быть чётко промаркированы и обсуждены в начале инструктажа по ТБ перед проведением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Особую осторожность необходимо соблюдать при работе внутри и вблизи котлована, в котором находятся трубопроводы под давлением или кабели под напряжением. Следует рассмотреть возможность отключения или отглушения подобного оборудования.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При приближении к предполагаемому месту расположения подземных коммуникаций, вскрытие последнего грунта следует проводить вручную, а также использовать при этом металлодетектор или зонд.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При использовании механических средств, после определения точного положения подземных коммуникаций, ответственный за выполнение работ должен проконтролировать вскрытие последнего слоя грунта.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Подземные коммуникации должны быть защищены, укреплены или, при необходимости, убраны для обеспечения безопасности работающего персонала.</w:t>
      </w:r>
    </w:p>
    <w:p w:rsidR="00C5014D" w:rsidRPr="00003E28" w:rsidRDefault="00C5014D" w:rsidP="003107D7">
      <w:pPr>
        <w:pStyle w:val="Heading2"/>
      </w:pPr>
      <w:bookmarkStart w:id="92" w:name="_Toc77573035"/>
      <w:r w:rsidRPr="00003E28">
        <w:t>Наземные препятствия</w:t>
      </w:r>
      <w:bookmarkEnd w:id="92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Наземные препятствия, расположенные близко к котловану и представляющие опасность для рабочих или техники, должны быть убраны или, при необходимости, укреплены.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В тех местах, где проводимые земляные работы могут нарушить устойчивость соседних зданий, стен, резервуаров, платформ, асфальтированных тротуаров или других сооружений, должны использоваться средства укрепления грунта.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bookmarkStart w:id="93" w:name="_Toc10860116"/>
      <w:bookmarkStart w:id="94" w:name="_Toc11232149"/>
      <w:bookmarkEnd w:id="89"/>
      <w:bookmarkEnd w:id="90"/>
      <w:r w:rsidRPr="00003E28">
        <w:rPr>
          <w:rFonts w:ascii="Verdana" w:hAnsi="Verdana"/>
          <w:sz w:val="22"/>
          <w:szCs w:val="22"/>
          <w:lang w:val="ru-RU"/>
        </w:rPr>
        <w:t>Если земляные работы проводятся на территории производственного участка или в месте движения автотранспорта, то участок работ должен быть огорожен. Возможно перекрытие движения и направление транспорта в объезд. Это должно быть указано, как требование разрешения.</w:t>
      </w:r>
      <w:bookmarkEnd w:id="93"/>
      <w:bookmarkEnd w:id="94"/>
    </w:p>
    <w:p w:rsidR="00C5014D" w:rsidRPr="00142B1F" w:rsidRDefault="00C5014D" w:rsidP="003107D7">
      <w:pPr>
        <w:pStyle w:val="Heading2"/>
      </w:pPr>
      <w:bookmarkStart w:id="95" w:name="_Toc10860117"/>
      <w:bookmarkStart w:id="96" w:name="_Toc11232150"/>
      <w:bookmarkStart w:id="97" w:name="_Toc77573036"/>
      <w:r w:rsidRPr="00142B1F">
        <w:t>Опасные физические/химические факторы</w:t>
      </w:r>
      <w:bookmarkEnd w:id="95"/>
      <w:bookmarkEnd w:id="96"/>
      <w:bookmarkEnd w:id="97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bookmarkStart w:id="98" w:name="_Toc10860118"/>
      <w:bookmarkStart w:id="99" w:name="_Toc11232151"/>
      <w:r w:rsidRPr="00003E28">
        <w:rPr>
          <w:rFonts w:ascii="Verdana" w:hAnsi="Verdana"/>
          <w:sz w:val="22"/>
          <w:szCs w:val="22"/>
          <w:lang w:val="ru-RU"/>
        </w:rPr>
        <w:t xml:space="preserve">Вынимаемый грунт и оборудование должны находиться не ближе одного метра от края котлована. </w:t>
      </w:r>
      <w:bookmarkStart w:id="100" w:name="_Toc10860119"/>
      <w:bookmarkStart w:id="101" w:name="_Toc11232152"/>
      <w:bookmarkEnd w:id="98"/>
      <w:bookmarkEnd w:id="99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lastRenderedPageBreak/>
        <w:t>Если в котловане находится или скапливается вода, то ее необходимо откачивать.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Необходимо вести наблюдение за работой оборудования по откачке воды во время его использования.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Для предотвращения случайного выброса жидкости или газа в котлован, все трубопроводы, разомкнутые в котловане, должны быть перекрыты.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Если во время работ появляются признаки присутствия в грунте или извлекаемых материалах углеводородов или других химических веществ, необходимо прекратить работу и проинформировать ответственного за выполнение работ.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Чтобы предотвратить возможное скопление токсичных газов или паров, может потребоваться механическая вентиляция.</w:t>
      </w:r>
      <w:bookmarkEnd w:id="100"/>
      <w:bookmarkEnd w:id="101"/>
    </w:p>
    <w:p w:rsidR="00C5014D" w:rsidRPr="00003E28" w:rsidRDefault="00C5014D" w:rsidP="003107D7">
      <w:pPr>
        <w:pStyle w:val="Heading2"/>
      </w:pPr>
      <w:bookmarkStart w:id="102" w:name="_Toc77573037"/>
      <w:bookmarkStart w:id="103" w:name="_Toc10860120"/>
      <w:bookmarkStart w:id="104" w:name="_Toc11232153"/>
      <w:r w:rsidRPr="00003E28">
        <w:t>Движение автотранспорта/эксплуатация тяжёлого оборудования</w:t>
      </w:r>
      <w:bookmarkEnd w:id="102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При использовании землеройной техники рядом с котлованом, или в случае, если необходимо приблизить технику к краю котлована, должен быть назначен сигнальщик.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Работающие в месте движения автотранспорта должны иметь нарукавные повязки, жилеты или иную спецодежду, изготовленную из светоотражающих или хорошо видимых материалов.</w:t>
      </w:r>
      <w:bookmarkStart w:id="105" w:name="_Toc10860121"/>
      <w:bookmarkStart w:id="106" w:name="_Toc11232154"/>
      <w:bookmarkEnd w:id="103"/>
      <w:bookmarkEnd w:id="104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Работающие не должны находиться под гр</w:t>
      </w:r>
      <w:bookmarkStart w:id="107" w:name="_GoBack"/>
      <w:r w:rsidRPr="00003E28">
        <w:rPr>
          <w:rFonts w:ascii="Verdana" w:hAnsi="Verdana"/>
          <w:sz w:val="22"/>
          <w:szCs w:val="22"/>
          <w:lang w:val="ru-RU"/>
        </w:rPr>
        <w:t>уз</w:t>
      </w:r>
      <w:bookmarkEnd w:id="107"/>
      <w:r w:rsidRPr="00003E28">
        <w:rPr>
          <w:rFonts w:ascii="Verdana" w:hAnsi="Verdana"/>
          <w:sz w:val="22"/>
          <w:szCs w:val="22"/>
          <w:lang w:val="ru-RU"/>
        </w:rPr>
        <w:t>ом, переносимым механическим оборудованием.</w:t>
      </w:r>
      <w:bookmarkEnd w:id="105"/>
      <w:bookmarkEnd w:id="106"/>
    </w:p>
    <w:p w:rsidR="00C5014D" w:rsidRPr="00003E28" w:rsidRDefault="00C5014D" w:rsidP="003107D7">
      <w:pPr>
        <w:pStyle w:val="Heading2"/>
      </w:pPr>
      <w:bookmarkStart w:id="108" w:name="_Toc77573038"/>
      <w:bookmarkStart w:id="109" w:name="_Toc10860122"/>
      <w:bookmarkStart w:id="110" w:name="_Toc11232155"/>
      <w:r w:rsidRPr="00003E28">
        <w:t>Доступ персонала</w:t>
      </w:r>
      <w:bookmarkEnd w:id="108"/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Во всех котлованах, включая траншеи глубиной более 1,25 метра, должны быть установлены надежные лестницы, наклонные мостки или другие приспособления для выхода из котлована. Они должны располагаться таким образом, чтобы работающие в котловане всегда находились не далее 8,5 метров от выхода.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  <w:lang w:val="ru-RU"/>
        </w:rPr>
        <w:t>Лестницы должны подниматься, по крайней мере, на один метр над насыпью котлована или уровнем опорных приспособлений.</w:t>
      </w:r>
    </w:p>
    <w:p w:rsidR="00C5014D" w:rsidRPr="00003E28" w:rsidRDefault="00C5014D" w:rsidP="00003E28">
      <w:pPr>
        <w:pStyle w:val="Heading3"/>
        <w:rPr>
          <w:rFonts w:ascii="Verdana" w:hAnsi="Verdana"/>
          <w:sz w:val="22"/>
          <w:szCs w:val="22"/>
          <w:lang w:val="ru-RU"/>
        </w:rPr>
      </w:pPr>
      <w:bookmarkStart w:id="111" w:name="_Toc10860125"/>
      <w:bookmarkStart w:id="112" w:name="_Toc11232158"/>
      <w:bookmarkEnd w:id="109"/>
      <w:bookmarkEnd w:id="110"/>
      <w:r w:rsidRPr="00003E28">
        <w:rPr>
          <w:rFonts w:ascii="Verdana" w:hAnsi="Verdana"/>
          <w:sz w:val="22"/>
          <w:szCs w:val="22"/>
          <w:lang w:val="ru-RU"/>
        </w:rPr>
        <w:t>Если через котлован необходимо или разрешено передвижение людей или оборудования, то котлован должен быть оборудован переходами или мостками со стандартными поручнями.</w:t>
      </w:r>
      <w:bookmarkEnd w:id="111"/>
      <w:bookmarkEnd w:id="112"/>
    </w:p>
    <w:p w:rsidR="00C5014D" w:rsidRPr="00142B1F" w:rsidRDefault="00C5014D" w:rsidP="00C5014D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113" w:name="_Toc535389229"/>
      <w:bookmarkStart w:id="114" w:name="_Toc77573039"/>
      <w:r w:rsidRPr="00142B1F">
        <w:rPr>
          <w:rFonts w:ascii="Verdana" w:hAnsi="Verdana"/>
          <w:sz w:val="22"/>
          <w:szCs w:val="22"/>
          <w:lang w:val="ru-RU"/>
        </w:rPr>
        <w:t>Особые требования по работе в котлованах глубиной более 1,5 метр</w:t>
      </w:r>
      <w:bookmarkEnd w:id="113"/>
      <w:r w:rsidRPr="00142B1F">
        <w:rPr>
          <w:rFonts w:ascii="Verdana" w:hAnsi="Verdana"/>
          <w:sz w:val="22"/>
          <w:szCs w:val="22"/>
          <w:lang w:val="ru-RU"/>
        </w:rPr>
        <w:t>ов</w:t>
      </w:r>
      <w:bookmarkStart w:id="115" w:name="_Hlt535482403"/>
      <w:bookmarkEnd w:id="114"/>
      <w:bookmarkEnd w:id="115"/>
    </w:p>
    <w:p w:rsidR="00C5014D" w:rsidRPr="00142B1F" w:rsidRDefault="00C5014D" w:rsidP="003107D7">
      <w:pPr>
        <w:pStyle w:val="Heading2"/>
      </w:pPr>
      <w:bookmarkStart w:id="116" w:name="_Toc10860137"/>
      <w:bookmarkStart w:id="117" w:name="_Toc11232170"/>
      <w:bookmarkStart w:id="118" w:name="_Toc77573040"/>
      <w:r w:rsidRPr="00142B1F">
        <w:t xml:space="preserve">Необходимо оформить разрешение на проведение работ в замкнутых объемах для проведения работ в котлованах, глубина которых составляет 1,5 метра и более. Информация о порядке получения разрешения на проведение работ в замкнутых объемах изложена в инструкции </w:t>
      </w:r>
      <w:r w:rsidR="00B70B7C">
        <w:rPr>
          <w:lang w:val="en-US"/>
        </w:rPr>
        <w:t>HSE</w:t>
      </w:r>
      <w:r w:rsidR="00B70B7C" w:rsidRPr="00B70B7C">
        <w:t xml:space="preserve"> 01.08.06</w:t>
      </w:r>
      <w:r w:rsidRPr="00142B1F">
        <w:t>.</w:t>
      </w:r>
      <w:bookmarkEnd w:id="116"/>
      <w:bookmarkEnd w:id="117"/>
      <w:bookmarkEnd w:id="118"/>
    </w:p>
    <w:p w:rsidR="00C5014D" w:rsidRPr="00142B1F" w:rsidRDefault="00C5014D" w:rsidP="003107D7">
      <w:pPr>
        <w:pStyle w:val="Heading2"/>
      </w:pPr>
      <w:bookmarkStart w:id="119" w:name="_Toc10860138"/>
      <w:bookmarkStart w:id="120" w:name="_Toc11232171"/>
      <w:bookmarkStart w:id="121" w:name="_Toc77573041"/>
      <w:r w:rsidRPr="00142B1F">
        <w:t>Для котлованов глубиной 1,25 метра и более, в которых не установлено крепление, для безопасного доступа персонала, необходимо выполнить простой или ступенчатый откос с соотношением 1,5 по горизонтали к 1 по вертикали (угол 34</w:t>
      </w:r>
      <w:r w:rsidRPr="00142B1F">
        <w:sym w:font="Symbol" w:char="F0B0"/>
      </w:r>
      <w:r w:rsidRPr="00142B1F">
        <w:t>). См. Схему на обратной стороне Разрешения</w:t>
      </w:r>
      <w:r w:rsidR="00B70B7C">
        <w:rPr>
          <w:lang w:val="en-US"/>
        </w:rPr>
        <w:t xml:space="preserve"> HSE 01.08.08</w:t>
      </w:r>
      <w:r w:rsidRPr="00142B1F">
        <w:t>.</w:t>
      </w:r>
      <w:bookmarkEnd w:id="119"/>
      <w:bookmarkEnd w:id="120"/>
      <w:bookmarkEnd w:id="121"/>
      <w:r w:rsidR="007C72FB">
        <w:t>а.</w:t>
      </w:r>
    </w:p>
    <w:p w:rsidR="00C5014D" w:rsidRPr="00142B1F" w:rsidRDefault="00C5014D" w:rsidP="003107D7">
      <w:pPr>
        <w:pStyle w:val="Heading2"/>
      </w:pPr>
      <w:bookmarkStart w:id="122" w:name="_Toc10860139"/>
      <w:bookmarkStart w:id="123" w:name="_Toc11232172"/>
      <w:bookmarkStart w:id="124" w:name="_Toc77573042"/>
      <w:r w:rsidRPr="00142B1F">
        <w:lastRenderedPageBreak/>
        <w:t>Выполнение откоса, отличного от соотношения 1,5 по горизонтали к 1 по вертикали (уклон 34</w:t>
      </w:r>
      <w:r w:rsidRPr="00142B1F">
        <w:sym w:font="Symbol" w:char="F0B0"/>
      </w:r>
      <w:r w:rsidRPr="00142B1F">
        <w:t>), может быть разрешено после определения типа и условий грунта специалистом по типам грунта.</w:t>
      </w:r>
      <w:bookmarkEnd w:id="122"/>
      <w:bookmarkEnd w:id="123"/>
      <w:bookmarkEnd w:id="124"/>
      <w:r w:rsidRPr="00142B1F">
        <w:t xml:space="preserve"> </w:t>
      </w:r>
    </w:p>
    <w:p w:rsidR="00C5014D" w:rsidRPr="00142B1F" w:rsidRDefault="00C5014D" w:rsidP="003107D7">
      <w:pPr>
        <w:pStyle w:val="Heading2"/>
      </w:pPr>
      <w:bookmarkStart w:id="125" w:name="_Toc10860140"/>
      <w:bookmarkStart w:id="126" w:name="_Toc11232173"/>
      <w:bookmarkStart w:id="127" w:name="_Toc77573043"/>
      <w:r w:rsidRPr="00142B1F">
        <w:t>Откосы и крепления для котлованов глубиной более 6,5 метров должны проектироваться аттестованным инженером, имеющим соответствующий сертификат.</w:t>
      </w:r>
      <w:bookmarkEnd w:id="125"/>
      <w:bookmarkEnd w:id="126"/>
      <w:bookmarkEnd w:id="127"/>
    </w:p>
    <w:p w:rsidR="00C5014D" w:rsidRDefault="00C5014D" w:rsidP="00C5014D">
      <w:pPr>
        <w:pStyle w:val="Heading1"/>
        <w:rPr>
          <w:rFonts w:ascii="Verdana" w:hAnsi="Verdana"/>
          <w:sz w:val="22"/>
          <w:szCs w:val="22"/>
        </w:rPr>
      </w:pPr>
      <w:bookmarkStart w:id="128" w:name="_Toc535389231"/>
      <w:bookmarkStart w:id="129" w:name="_Toc77573047"/>
      <w:r w:rsidRPr="00142B1F">
        <w:rPr>
          <w:rFonts w:ascii="Verdana" w:hAnsi="Verdana"/>
          <w:sz w:val="22"/>
          <w:szCs w:val="22"/>
          <w:lang w:val="ru-RU"/>
        </w:rPr>
        <w:t>Приложения</w:t>
      </w:r>
      <w:bookmarkEnd w:id="128"/>
      <w:bookmarkEnd w:id="129"/>
    </w:p>
    <w:p w:rsidR="00B70B7C" w:rsidRDefault="00B70B7C" w:rsidP="00B70B7C">
      <w:pPr>
        <w:rPr>
          <w:rFonts w:ascii="Verdana" w:hAnsi="Verdana"/>
          <w:sz w:val="22"/>
          <w:szCs w:val="22"/>
          <w:lang w:val="ru-RU"/>
        </w:rPr>
      </w:pPr>
      <w:r w:rsidRPr="00B70B7C">
        <w:rPr>
          <w:rFonts w:ascii="Verdana" w:hAnsi="Verdana"/>
          <w:sz w:val="22"/>
          <w:szCs w:val="22"/>
        </w:rPr>
        <w:t>HSE</w:t>
      </w:r>
      <w:r w:rsidRPr="00B70B7C">
        <w:rPr>
          <w:rFonts w:ascii="Verdana" w:hAnsi="Verdana"/>
          <w:sz w:val="22"/>
          <w:szCs w:val="22"/>
          <w:lang w:val="ru-RU"/>
        </w:rPr>
        <w:t xml:space="preserve"> 01.08.08</w:t>
      </w:r>
      <w:r w:rsidR="007C72FB">
        <w:rPr>
          <w:rFonts w:ascii="Verdana" w:hAnsi="Verdana"/>
          <w:sz w:val="22"/>
          <w:szCs w:val="22"/>
          <w:lang w:val="ru-RU"/>
        </w:rPr>
        <w:t>.а</w:t>
      </w:r>
      <w:r w:rsidRPr="00B70B7C">
        <w:rPr>
          <w:rFonts w:ascii="Verdana" w:hAnsi="Verdana"/>
          <w:sz w:val="22"/>
          <w:szCs w:val="22"/>
          <w:lang w:val="ru-RU"/>
        </w:rPr>
        <w:t xml:space="preserve"> –</w:t>
      </w:r>
      <w:r>
        <w:rPr>
          <w:rFonts w:ascii="Verdana" w:hAnsi="Verdana"/>
          <w:sz w:val="22"/>
          <w:szCs w:val="22"/>
          <w:lang w:val="ru-RU"/>
        </w:rPr>
        <w:t xml:space="preserve"> Разрешение на проведение земляных работ Компании </w:t>
      </w:r>
      <w:r w:rsidR="009F3590">
        <w:rPr>
          <w:rFonts w:ascii="Verdana" w:hAnsi="Verdana"/>
          <w:sz w:val="22"/>
          <w:szCs w:val="22"/>
          <w:lang w:val="ru-RU"/>
        </w:rPr>
        <w:t>______</w:t>
      </w:r>
      <w:r w:rsidR="00B97BFE">
        <w:rPr>
          <w:rFonts w:ascii="Verdana" w:hAnsi="Verdana"/>
          <w:sz w:val="22"/>
          <w:szCs w:val="22"/>
          <w:lang w:val="ru-RU"/>
        </w:rPr>
        <w:t>;</w:t>
      </w:r>
    </w:p>
    <w:p w:rsidR="00B97BFE" w:rsidRPr="00B97BFE" w:rsidRDefault="00B97BFE" w:rsidP="00B70B7C">
      <w:pPr>
        <w:rPr>
          <w:rFonts w:ascii="Verdana" w:hAnsi="Verdana"/>
          <w:sz w:val="22"/>
          <w:szCs w:val="22"/>
          <w:lang w:val="ru-RU"/>
        </w:rPr>
      </w:pPr>
      <w:r w:rsidRPr="00003E28">
        <w:rPr>
          <w:rFonts w:ascii="Verdana" w:hAnsi="Verdana"/>
          <w:sz w:val="22"/>
          <w:szCs w:val="22"/>
        </w:rPr>
        <w:t>HSE</w:t>
      </w:r>
      <w:r w:rsidRPr="00003E28">
        <w:rPr>
          <w:rFonts w:ascii="Verdana" w:hAnsi="Verdana"/>
          <w:sz w:val="22"/>
          <w:szCs w:val="22"/>
          <w:lang w:val="ru-RU"/>
        </w:rPr>
        <w:t xml:space="preserve"> 01.08.0</w:t>
      </w:r>
      <w:r>
        <w:rPr>
          <w:rFonts w:ascii="Verdana" w:hAnsi="Verdana"/>
          <w:sz w:val="22"/>
          <w:szCs w:val="22"/>
          <w:lang w:val="ru-RU"/>
        </w:rPr>
        <w:t>5</w:t>
      </w:r>
      <w:r w:rsidRPr="00003E28">
        <w:rPr>
          <w:rFonts w:ascii="Verdana" w:hAnsi="Verdana"/>
          <w:sz w:val="22"/>
          <w:szCs w:val="22"/>
          <w:lang w:val="ru-RU"/>
        </w:rPr>
        <w:t>.</w:t>
      </w:r>
      <w:r w:rsidRPr="00003E28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  <w:lang w:val="ru-RU"/>
        </w:rPr>
        <w:t xml:space="preserve"> – форма: Список исполнителей работ.</w:t>
      </w:r>
    </w:p>
    <w:p w:rsidR="003107D7" w:rsidRPr="00DB78A9" w:rsidRDefault="003107D7" w:rsidP="003107D7">
      <w:pPr>
        <w:pStyle w:val="Heading1"/>
        <w:rPr>
          <w:rFonts w:ascii="Verdana" w:hAnsi="Verdana"/>
          <w:sz w:val="22"/>
          <w:szCs w:val="22"/>
        </w:rPr>
      </w:pPr>
      <w:r w:rsidRPr="00DB78A9">
        <w:rPr>
          <w:rFonts w:ascii="Verdana" w:hAnsi="Verdana"/>
          <w:sz w:val="22"/>
          <w:szCs w:val="22"/>
        </w:rPr>
        <w:t>Исключения</w:t>
      </w:r>
    </w:p>
    <w:p w:rsidR="003107D7" w:rsidRPr="00DB78A9" w:rsidRDefault="003107D7" w:rsidP="003107D7">
      <w:pPr>
        <w:rPr>
          <w:rFonts w:ascii="Verdana" w:eastAsia="Batang" w:hAnsi="Verdana"/>
          <w:color w:val="000000"/>
          <w:sz w:val="22"/>
          <w:szCs w:val="22"/>
        </w:rPr>
      </w:pPr>
    </w:p>
    <w:p w:rsidR="00B70B7C" w:rsidRPr="00DB78A9" w:rsidRDefault="00B70B7C" w:rsidP="00B70B7C">
      <w:pPr>
        <w:pStyle w:val="Heading2"/>
        <w:numPr>
          <w:ilvl w:val="0"/>
          <w:numId w:val="0"/>
        </w:numPr>
      </w:pPr>
      <w:r w:rsidRPr="00DB78A9">
        <w:t>Исключения к требованиям данной инструкции должны быть письменно утверждены соответствующим суперинтендантом/супервайзером эксплуатации производства или руководителем объекта.</w:t>
      </w:r>
    </w:p>
    <w:p w:rsidR="003107D7" w:rsidRPr="00DB78A9" w:rsidRDefault="003107D7" w:rsidP="003107D7">
      <w:pPr>
        <w:pStyle w:val="Heading1"/>
        <w:rPr>
          <w:rFonts w:ascii="Verdana" w:hAnsi="Verdana"/>
          <w:sz w:val="22"/>
          <w:szCs w:val="22"/>
        </w:rPr>
      </w:pPr>
      <w:r w:rsidRPr="00DB78A9">
        <w:rPr>
          <w:rFonts w:ascii="Verdana" w:hAnsi="Verdana"/>
          <w:sz w:val="22"/>
          <w:szCs w:val="22"/>
        </w:rPr>
        <w:t xml:space="preserve">Дата </w:t>
      </w:r>
      <w:proofErr w:type="spellStart"/>
      <w:r w:rsidRPr="00DB78A9">
        <w:rPr>
          <w:rFonts w:ascii="Verdana" w:hAnsi="Verdana"/>
          <w:sz w:val="22"/>
          <w:szCs w:val="22"/>
        </w:rPr>
        <w:t>вступления</w:t>
      </w:r>
      <w:proofErr w:type="spellEnd"/>
      <w:r w:rsidRPr="00DB78A9">
        <w:rPr>
          <w:rFonts w:ascii="Verdana" w:hAnsi="Verdana"/>
          <w:sz w:val="22"/>
          <w:szCs w:val="22"/>
        </w:rPr>
        <w:t xml:space="preserve"> в </w:t>
      </w:r>
      <w:proofErr w:type="spellStart"/>
      <w:r w:rsidRPr="00DB78A9">
        <w:rPr>
          <w:rFonts w:ascii="Verdana" w:hAnsi="Verdana"/>
          <w:sz w:val="22"/>
          <w:szCs w:val="22"/>
        </w:rPr>
        <w:t>действие</w:t>
      </w:r>
      <w:proofErr w:type="spellEnd"/>
    </w:p>
    <w:p w:rsidR="003107D7" w:rsidRPr="00DB78A9" w:rsidRDefault="003107D7" w:rsidP="003107D7">
      <w:pPr>
        <w:rPr>
          <w:rFonts w:ascii="Verdana" w:eastAsia="Batang" w:hAnsi="Verdana"/>
          <w:b/>
          <w:bCs/>
          <w:sz w:val="22"/>
          <w:szCs w:val="22"/>
        </w:rPr>
      </w:pPr>
    </w:p>
    <w:p w:rsidR="003107D7" w:rsidRPr="00DB78A9" w:rsidRDefault="003107D7" w:rsidP="003107D7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DB78A9">
        <w:rPr>
          <w:rFonts w:ascii="Verdana" w:eastAsia="Batang" w:hAnsi="Verdana"/>
          <w:color w:val="000000"/>
          <w:sz w:val="22"/>
          <w:szCs w:val="22"/>
          <w:lang w:val="ru-RU"/>
        </w:rPr>
        <w:t>Дата вступления в действие данной инструкции со дня утверждения.</w:t>
      </w:r>
    </w:p>
    <w:p w:rsidR="003107D7" w:rsidRPr="00DB78A9" w:rsidRDefault="003107D7" w:rsidP="003107D7">
      <w:pPr>
        <w:pStyle w:val="Heading1"/>
        <w:rPr>
          <w:rFonts w:ascii="Verdana" w:hAnsi="Verdana"/>
          <w:sz w:val="22"/>
          <w:szCs w:val="22"/>
        </w:rPr>
      </w:pPr>
      <w:proofErr w:type="spellStart"/>
      <w:r w:rsidRPr="00DB78A9">
        <w:rPr>
          <w:rFonts w:ascii="Verdana" w:hAnsi="Verdana"/>
          <w:sz w:val="22"/>
          <w:szCs w:val="22"/>
        </w:rPr>
        <w:t>Истечение</w:t>
      </w:r>
      <w:proofErr w:type="spellEnd"/>
      <w:r w:rsidRPr="00DB78A9">
        <w:rPr>
          <w:rFonts w:ascii="Verdana" w:hAnsi="Verdana"/>
          <w:sz w:val="22"/>
          <w:szCs w:val="22"/>
        </w:rPr>
        <w:t xml:space="preserve"> </w:t>
      </w:r>
      <w:proofErr w:type="spellStart"/>
      <w:r w:rsidRPr="00DB78A9">
        <w:rPr>
          <w:rFonts w:ascii="Verdana" w:hAnsi="Verdana"/>
          <w:sz w:val="22"/>
          <w:szCs w:val="22"/>
        </w:rPr>
        <w:t>срока</w:t>
      </w:r>
      <w:proofErr w:type="spellEnd"/>
      <w:r w:rsidRPr="00DB78A9">
        <w:rPr>
          <w:rFonts w:ascii="Verdana" w:hAnsi="Verdana"/>
          <w:sz w:val="22"/>
          <w:szCs w:val="22"/>
        </w:rPr>
        <w:t xml:space="preserve"> </w:t>
      </w:r>
      <w:proofErr w:type="spellStart"/>
      <w:r w:rsidRPr="00DB78A9">
        <w:rPr>
          <w:rFonts w:ascii="Verdana" w:hAnsi="Verdana"/>
          <w:sz w:val="22"/>
          <w:szCs w:val="22"/>
        </w:rPr>
        <w:t>действия</w:t>
      </w:r>
      <w:proofErr w:type="spellEnd"/>
      <w:r w:rsidRPr="00DB78A9">
        <w:rPr>
          <w:rFonts w:ascii="Verdana" w:hAnsi="Verdana"/>
          <w:sz w:val="22"/>
          <w:szCs w:val="22"/>
        </w:rPr>
        <w:t>/</w:t>
      </w:r>
      <w:proofErr w:type="spellStart"/>
      <w:r w:rsidRPr="00DB78A9">
        <w:rPr>
          <w:rFonts w:ascii="Verdana" w:hAnsi="Verdana"/>
          <w:sz w:val="22"/>
          <w:szCs w:val="22"/>
        </w:rPr>
        <w:t>пересмотр</w:t>
      </w:r>
      <w:proofErr w:type="spellEnd"/>
    </w:p>
    <w:p w:rsidR="003107D7" w:rsidRPr="00DB78A9" w:rsidRDefault="003107D7" w:rsidP="003107D7">
      <w:pPr>
        <w:rPr>
          <w:rFonts w:ascii="Verdana" w:hAnsi="Verdana"/>
          <w:b/>
          <w:sz w:val="22"/>
          <w:szCs w:val="22"/>
        </w:rPr>
      </w:pPr>
    </w:p>
    <w:p w:rsidR="003107D7" w:rsidRPr="00DB78A9" w:rsidRDefault="003107D7" w:rsidP="003107D7">
      <w:pPr>
        <w:rPr>
          <w:rFonts w:ascii="Verdana" w:hAnsi="Verdana"/>
          <w:b/>
          <w:sz w:val="22"/>
          <w:szCs w:val="22"/>
          <w:lang w:val="ru-RU"/>
        </w:rPr>
      </w:pPr>
      <w:r w:rsidRPr="00DB78A9">
        <w:rPr>
          <w:rFonts w:ascii="Verdana" w:hAnsi="Verdana"/>
          <w:sz w:val="22"/>
          <w:szCs w:val="22"/>
          <w:lang w:val="ru-RU"/>
        </w:rPr>
        <w:t>Пересмотр данного документа осуществляется раз в три года для определения необходимости внесения изменений</w:t>
      </w:r>
    </w:p>
    <w:p w:rsidR="00E71FE9" w:rsidRPr="003107D7" w:rsidRDefault="00E71FE9">
      <w:pPr>
        <w:rPr>
          <w:rFonts w:ascii="Verdana" w:hAnsi="Verdana"/>
          <w:sz w:val="22"/>
          <w:szCs w:val="22"/>
          <w:lang w:val="ru-RU"/>
        </w:rPr>
      </w:pPr>
    </w:p>
    <w:sectPr w:rsidR="00E71FE9" w:rsidRPr="003107D7" w:rsidSect="00142B1F">
      <w:headerReference w:type="default" r:id="rId7"/>
      <w:headerReference w:type="first" r:id="rId8"/>
      <w:footerReference w:type="first" r:id="rId9"/>
      <w:pgSz w:w="11907" w:h="16840" w:code="9"/>
      <w:pgMar w:top="1440" w:right="86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C4" w:rsidRDefault="009D52C4">
      <w:r>
        <w:separator/>
      </w:r>
    </w:p>
  </w:endnote>
  <w:endnote w:type="continuationSeparator" w:id="0">
    <w:p w:rsidR="009D52C4" w:rsidRDefault="009D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04" w:rsidRPr="00142B1F" w:rsidRDefault="00AA4404" w:rsidP="00142B1F">
    <w:pPr>
      <w:pStyle w:val="Footer"/>
    </w:pPr>
    <w:r w:rsidRPr="00142B1F">
      <w:fldChar w:fldCharType="begin"/>
    </w:r>
    <w:r w:rsidRPr="00142B1F">
      <w:instrText xml:space="preserve"> PAGE </w:instrText>
    </w:r>
    <w:r w:rsidRPr="00142B1F">
      <w:fldChar w:fldCharType="separate"/>
    </w:r>
    <w:r w:rsidR="009F3590">
      <w:t>1</w:t>
    </w:r>
    <w:r w:rsidRPr="00142B1F">
      <w:fldChar w:fldCharType="end"/>
    </w:r>
    <w:r w:rsidRPr="00142B1F">
      <w:t xml:space="preserve"> - </w:t>
    </w:r>
    <w:r w:rsidRPr="00142B1F">
      <w:fldChar w:fldCharType="begin"/>
    </w:r>
    <w:r w:rsidRPr="00142B1F">
      <w:instrText xml:space="preserve"> NUMPAGES </w:instrText>
    </w:r>
    <w:r w:rsidRPr="00142B1F">
      <w:fldChar w:fldCharType="separate"/>
    </w:r>
    <w:r w:rsidR="009F3590">
      <w:t>12</w:t>
    </w:r>
    <w:r w:rsidRPr="00142B1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C4" w:rsidRDefault="009D52C4">
      <w:r>
        <w:separator/>
      </w:r>
    </w:p>
  </w:footnote>
  <w:footnote w:type="continuationSeparator" w:id="0">
    <w:p w:rsidR="009D52C4" w:rsidRDefault="009D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04" w:rsidRPr="00142B1F" w:rsidRDefault="00AA4404" w:rsidP="00142B1F">
    <w:pPr>
      <w:tabs>
        <w:tab w:val="center" w:pos="4677"/>
        <w:tab w:val="right" w:pos="8647"/>
      </w:tabs>
      <w:jc w:val="right"/>
      <w:rPr>
        <w:rFonts w:ascii="Verdana" w:hAnsi="Verdana" w:cs="Arial"/>
      </w:rPr>
    </w:pPr>
    <w:r w:rsidRPr="00142B1F">
      <w:rPr>
        <w:rFonts w:ascii="Verdana" w:hAnsi="Verdana" w:cs="Arial"/>
      </w:rPr>
      <w:t>HSE 01.08.08</w:t>
    </w:r>
  </w:p>
  <w:p w:rsidR="00AA4404" w:rsidRDefault="00AA4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04" w:rsidRPr="00142B1F" w:rsidRDefault="00AA4404" w:rsidP="00142B1F">
    <w:pPr>
      <w:tabs>
        <w:tab w:val="center" w:pos="4677"/>
        <w:tab w:val="right" w:pos="8647"/>
      </w:tabs>
      <w:jc w:val="right"/>
      <w:rPr>
        <w:rFonts w:ascii="Verdana" w:hAnsi="Verdana" w:cs="Arial"/>
      </w:rPr>
    </w:pPr>
    <w:r w:rsidRPr="00142B1F">
      <w:rPr>
        <w:rFonts w:ascii="Verdana" w:hAnsi="Verdana" w:cs="Arial"/>
      </w:rPr>
      <w:t>HSE 01.08.08</w:t>
    </w:r>
  </w:p>
  <w:p w:rsidR="00AA4404" w:rsidRDefault="00AA4404" w:rsidP="00370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68"/>
    <w:multiLevelType w:val="multilevel"/>
    <w:tmpl w:val="9698C634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ascii="Verdana" w:hAnsi="Verdana" w:hint="default"/>
        <w:b w:val="0"/>
        <w:i w:val="0"/>
        <w:sz w:val="22"/>
        <w:szCs w:val="22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Verdana" w:hAnsi="Verdana" w:hint="default"/>
        <w:sz w:val="22"/>
        <w:szCs w:val="22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1" w15:restartNumberingAfterBreak="0">
    <w:nsid w:val="10820F0E"/>
    <w:multiLevelType w:val="hybridMultilevel"/>
    <w:tmpl w:val="55006866"/>
    <w:lvl w:ilvl="0" w:tplc="61BA8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4D"/>
    <w:rsid w:val="00003E28"/>
    <w:rsid w:val="00010035"/>
    <w:rsid w:val="0008221E"/>
    <w:rsid w:val="00102409"/>
    <w:rsid w:val="00142B1F"/>
    <w:rsid w:val="001A70EF"/>
    <w:rsid w:val="003107D7"/>
    <w:rsid w:val="003700E5"/>
    <w:rsid w:val="003B6B48"/>
    <w:rsid w:val="004F330D"/>
    <w:rsid w:val="00615912"/>
    <w:rsid w:val="00677BB3"/>
    <w:rsid w:val="006B5FA8"/>
    <w:rsid w:val="007C72FB"/>
    <w:rsid w:val="0096169D"/>
    <w:rsid w:val="00971773"/>
    <w:rsid w:val="009D52C4"/>
    <w:rsid w:val="009F3590"/>
    <w:rsid w:val="00AA4404"/>
    <w:rsid w:val="00B039E2"/>
    <w:rsid w:val="00B70B7C"/>
    <w:rsid w:val="00B97BFE"/>
    <w:rsid w:val="00C5014D"/>
    <w:rsid w:val="00C67597"/>
    <w:rsid w:val="00DE4AC5"/>
    <w:rsid w:val="00E06866"/>
    <w:rsid w:val="00E71FE9"/>
    <w:rsid w:val="00E726D4"/>
    <w:rsid w:val="00EA2139"/>
    <w:rsid w:val="00F9661B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408C-8B40-4192-A6EC-6A8569D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4D"/>
    <w:pPr>
      <w:jc w:val="both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C5014D"/>
    <w:pPr>
      <w:keepNext/>
      <w:numPr>
        <w:numId w:val="1"/>
      </w:numPr>
      <w:spacing w:before="240" w:after="120"/>
      <w:jc w:val="left"/>
      <w:outlineLvl w:val="0"/>
    </w:pPr>
    <w:rPr>
      <w:b/>
      <w:kern w:val="28"/>
      <w:szCs w:val="20"/>
    </w:rPr>
  </w:style>
  <w:style w:type="paragraph" w:styleId="Heading2">
    <w:name w:val="heading 2"/>
    <w:basedOn w:val="Normal"/>
    <w:next w:val="Normal"/>
    <w:autoRedefine/>
    <w:qFormat/>
    <w:rsid w:val="003107D7"/>
    <w:pPr>
      <w:numPr>
        <w:ilvl w:val="1"/>
        <w:numId w:val="1"/>
      </w:numPr>
      <w:tabs>
        <w:tab w:val="left" w:pos="3690"/>
      </w:tabs>
      <w:spacing w:after="120"/>
      <w:outlineLvl w:val="1"/>
    </w:pPr>
    <w:rPr>
      <w:rFonts w:ascii="Verdana" w:hAnsi="Verdana"/>
      <w:sz w:val="22"/>
      <w:szCs w:val="22"/>
      <w:lang w:val="ru-RU"/>
    </w:rPr>
  </w:style>
  <w:style w:type="paragraph" w:styleId="Heading3">
    <w:name w:val="heading 3"/>
    <w:basedOn w:val="Normal"/>
    <w:next w:val="Normal"/>
    <w:autoRedefine/>
    <w:qFormat/>
    <w:rsid w:val="00003E28"/>
    <w:pPr>
      <w:numPr>
        <w:ilvl w:val="2"/>
        <w:numId w:val="1"/>
      </w:numPr>
      <w:tabs>
        <w:tab w:val="clear" w:pos="1559"/>
        <w:tab w:val="num" w:pos="840"/>
      </w:tabs>
      <w:spacing w:after="120"/>
      <w:ind w:left="864"/>
      <w:outlineLvl w:val="2"/>
    </w:pPr>
  </w:style>
  <w:style w:type="paragraph" w:styleId="Heading4">
    <w:name w:val="heading 4"/>
    <w:basedOn w:val="Normal"/>
    <w:next w:val="Normal"/>
    <w:qFormat/>
    <w:rsid w:val="00C5014D"/>
    <w:pPr>
      <w:numPr>
        <w:ilvl w:val="3"/>
        <w:numId w:val="1"/>
      </w:numPr>
      <w:spacing w:after="12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5014D"/>
    <w:pPr>
      <w:numPr>
        <w:ilvl w:val="4"/>
        <w:numId w:val="1"/>
      </w:numPr>
      <w:spacing w:after="120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zPECPP">
    <w:name w:val="UzPEC P&amp;P"/>
    <w:basedOn w:val="Normal"/>
    <w:rsid w:val="00C67597"/>
    <w:rPr>
      <w:rFonts w:ascii="Verdana" w:hAnsi="Verdana" w:cs="Courier New"/>
      <w:color w:val="333333"/>
      <w:sz w:val="22"/>
      <w:szCs w:val="22"/>
    </w:rPr>
  </w:style>
  <w:style w:type="character" w:styleId="Hyperlink">
    <w:name w:val="Hyperlink"/>
    <w:basedOn w:val="DefaultParagraphFont"/>
    <w:rsid w:val="00C5014D"/>
    <w:rPr>
      <w:color w:val="0000FF"/>
      <w:u w:val="single"/>
    </w:rPr>
  </w:style>
  <w:style w:type="paragraph" w:styleId="Footer">
    <w:name w:val="footer"/>
    <w:basedOn w:val="Normal"/>
    <w:autoRedefine/>
    <w:rsid w:val="00142B1F"/>
    <w:pPr>
      <w:tabs>
        <w:tab w:val="left" w:pos="0"/>
        <w:tab w:val="right" w:pos="8647"/>
      </w:tabs>
      <w:jc w:val="center"/>
    </w:pPr>
    <w:rPr>
      <w:rFonts w:ascii="Verdana" w:hAnsi="Verdana"/>
      <w:noProof/>
    </w:rPr>
  </w:style>
  <w:style w:type="paragraph" w:styleId="Header">
    <w:name w:val="header"/>
    <w:basedOn w:val="Normal"/>
    <w:rsid w:val="00C5014D"/>
    <w:pPr>
      <w:tabs>
        <w:tab w:val="center" w:pos="4677"/>
        <w:tab w:val="right" w:pos="8647"/>
      </w:tabs>
    </w:pPr>
  </w:style>
  <w:style w:type="paragraph" w:customStyle="1" w:styleId="a4-level3">
    <w:name w:val="a4-level3"/>
    <w:basedOn w:val="Normal"/>
    <w:rsid w:val="00C5014D"/>
    <w:pPr>
      <w:spacing w:before="120"/>
      <w:ind w:left="1440" w:hanging="720"/>
    </w:pPr>
    <w:rPr>
      <w:color w:val="008080"/>
    </w:rPr>
  </w:style>
  <w:style w:type="character" w:styleId="PageNumber">
    <w:name w:val="page number"/>
    <w:basedOn w:val="DefaultParagraphFont"/>
    <w:rsid w:val="00C5014D"/>
    <w:rPr>
      <w:rFonts w:ascii="Arial" w:hAnsi="Arial"/>
      <w:sz w:val="24"/>
      <w:szCs w:val="24"/>
      <w:u w:val="none"/>
    </w:rPr>
  </w:style>
  <w:style w:type="paragraph" w:customStyle="1" w:styleId="TextHeading2">
    <w:name w:val="Text Heading 2"/>
    <w:basedOn w:val="Normal"/>
    <w:autoRedefine/>
    <w:rsid w:val="00C5014D"/>
    <w:pPr>
      <w:spacing w:after="120"/>
      <w:ind w:left="709"/>
    </w:pPr>
    <w:rPr>
      <w:szCs w:val="20"/>
    </w:rPr>
  </w:style>
  <w:style w:type="paragraph" w:customStyle="1" w:styleId="SItitle2">
    <w:name w:val="SI_title2"/>
    <w:basedOn w:val="Normal"/>
    <w:rsid w:val="004F330D"/>
    <w:pPr>
      <w:jc w:val="center"/>
    </w:pPr>
    <w:rPr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3351</Words>
  <Characters>22939</Characters>
  <Application>Microsoft Office Word</Application>
  <DocSecurity>0</DocSecurity>
  <Lines>191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UzPEC ltd</Company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Батыр Хамраев</dc:creator>
  <cp:keywords/>
  <dc:description/>
  <cp:lastModifiedBy>User</cp:lastModifiedBy>
  <cp:revision>2</cp:revision>
  <dcterms:created xsi:type="dcterms:W3CDTF">2021-02-04T13:21:00Z</dcterms:created>
  <dcterms:modified xsi:type="dcterms:W3CDTF">2021-02-04T13:21:00Z</dcterms:modified>
</cp:coreProperties>
</file>