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56" w:rsidRDefault="005B6F56" w:rsidP="005B6F56">
      <w:pPr>
        <w:ind w:left="5664" w:firstLine="708"/>
        <w:rPr>
          <w:rFonts w:ascii="Verdana" w:eastAsia="Batang" w:hAnsi="Verdana"/>
          <w:b/>
          <w:lang w:val="ru-RU"/>
        </w:rPr>
      </w:pPr>
    </w:p>
    <w:p w:rsidR="005B6F56" w:rsidRPr="005A3F0C" w:rsidRDefault="005B6F56" w:rsidP="005B6F56">
      <w:pPr>
        <w:ind w:left="5664" w:firstLine="708"/>
        <w:rPr>
          <w:rFonts w:ascii="Verdana" w:eastAsia="Batang" w:hAnsi="Verdana"/>
          <w:b/>
          <w:lang w:val="ru-RU"/>
        </w:rPr>
      </w:pPr>
      <w:r>
        <w:rPr>
          <w:rFonts w:ascii="Verdana" w:eastAsia="Batang" w:hAnsi="Verdana"/>
          <w:b/>
          <w:lang w:val="ru-RU"/>
        </w:rPr>
        <w:t>У</w:t>
      </w:r>
      <w:r w:rsidRPr="005A3F0C">
        <w:rPr>
          <w:rFonts w:ascii="Verdana" w:eastAsia="Batang" w:hAnsi="Verdana"/>
          <w:b/>
          <w:lang w:val="ru-RU"/>
        </w:rPr>
        <w:t>ТВЕРЖДАЮ</w:t>
      </w:r>
    </w:p>
    <w:p w:rsidR="005B6F56" w:rsidRPr="00D33525" w:rsidRDefault="005B6F56" w:rsidP="005B6F56">
      <w:pPr>
        <w:ind w:left="4320"/>
        <w:jc w:val="right"/>
        <w:rPr>
          <w:rFonts w:ascii="Verdana" w:eastAsia="Batang" w:hAnsi="Verdana"/>
          <w:b/>
          <w:bCs/>
          <w:sz w:val="22"/>
          <w:szCs w:val="22"/>
          <w:lang w:val="ru-RU"/>
        </w:rPr>
      </w:pPr>
    </w:p>
    <w:p w:rsidR="005B6F56" w:rsidRDefault="005B6F56" w:rsidP="005B6F56">
      <w:pPr>
        <w:ind w:left="4820"/>
        <w:rPr>
          <w:rFonts w:ascii="Verdana" w:eastAsia="Batang" w:hAnsi="Verdana" w:cs="Verdana"/>
          <w:b/>
          <w:bCs/>
          <w:sz w:val="22"/>
          <w:szCs w:val="22"/>
          <w:lang w:val="ru-RU"/>
        </w:rPr>
      </w:pPr>
      <w:r>
        <w:rPr>
          <w:rFonts w:ascii="Verdana" w:eastAsia="Batang" w:hAnsi="Verdana" w:cs="Verdana"/>
          <w:b/>
          <w:bCs/>
          <w:sz w:val="22"/>
          <w:szCs w:val="22"/>
          <w:lang w:val="ru-RU"/>
        </w:rPr>
        <w:t>Операционный Директор</w:t>
      </w:r>
    </w:p>
    <w:p w:rsidR="005B6F56" w:rsidRPr="005A3F0C" w:rsidRDefault="005B6F56" w:rsidP="005B6F56">
      <w:pPr>
        <w:ind w:left="4820"/>
        <w:rPr>
          <w:rFonts w:ascii="Verdana" w:eastAsia="Batang" w:hAnsi="Verdana" w:cs="Verdana"/>
          <w:b/>
          <w:bCs/>
          <w:sz w:val="22"/>
          <w:szCs w:val="22"/>
          <w:lang w:val="ru-RU"/>
        </w:rPr>
      </w:pPr>
      <w:r w:rsidRPr="005A3F0C">
        <w:rPr>
          <w:rFonts w:ascii="Verdana" w:eastAsia="Batang" w:hAnsi="Verdana" w:cs="Verdana"/>
          <w:b/>
          <w:bCs/>
          <w:sz w:val="22"/>
          <w:szCs w:val="22"/>
          <w:lang w:val="ru-RU"/>
        </w:rPr>
        <w:t xml:space="preserve"> _______</w:t>
      </w:r>
      <w:r>
        <w:rPr>
          <w:rFonts w:ascii="Verdana" w:eastAsia="Batang" w:hAnsi="Verdana" w:cs="Verdana"/>
          <w:b/>
          <w:bCs/>
          <w:sz w:val="22"/>
          <w:szCs w:val="22"/>
          <w:lang w:val="ru-RU"/>
        </w:rPr>
        <w:t>_____________</w:t>
      </w:r>
      <w:r w:rsidRPr="005A3F0C">
        <w:rPr>
          <w:rFonts w:ascii="Verdana" w:eastAsia="Batang" w:hAnsi="Verdana" w:cs="Verdana"/>
          <w:b/>
          <w:bCs/>
          <w:sz w:val="22"/>
          <w:szCs w:val="22"/>
          <w:lang w:val="ru-RU"/>
        </w:rPr>
        <w:t xml:space="preserve"> </w:t>
      </w:r>
    </w:p>
    <w:p w:rsidR="005B6F56" w:rsidRPr="00102409" w:rsidRDefault="005B6F56" w:rsidP="005B6F56">
      <w:pPr>
        <w:pStyle w:val="Heading1"/>
        <w:numPr>
          <w:ilvl w:val="0"/>
          <w:numId w:val="0"/>
        </w:numPr>
        <w:ind w:left="3403" w:firstLine="708"/>
      </w:pPr>
      <w:r w:rsidRPr="00102409">
        <w:t xml:space="preserve">          «___» __________ </w:t>
      </w:r>
      <w:smartTag w:uri="urn:schemas-microsoft-com:office:smarttags" w:element="metricconverter">
        <w:smartTagPr>
          <w:attr w:name="ProductID" w:val="2005 г"/>
        </w:smartTagPr>
        <w:r w:rsidRPr="00102409">
          <w:t>2005 г</w:t>
        </w:r>
      </w:smartTag>
      <w:r w:rsidRPr="00102409">
        <w:t>.</w:t>
      </w:r>
    </w:p>
    <w:p w:rsidR="00C865C8" w:rsidRPr="006E711D" w:rsidRDefault="00C865C8" w:rsidP="00C865C8">
      <w:pPr>
        <w:rPr>
          <w:rFonts w:ascii="Verdana" w:hAnsi="Verdana" w:cs="Verdana"/>
          <w:color w:val="000000"/>
        </w:rPr>
      </w:pPr>
    </w:p>
    <w:p w:rsidR="00C865C8" w:rsidRPr="00C865C8" w:rsidRDefault="00C865C8" w:rsidP="00C865C8">
      <w:pPr>
        <w:pStyle w:val="Heading1"/>
        <w:keepNext w:val="0"/>
        <w:numPr>
          <w:ilvl w:val="0"/>
          <w:numId w:val="0"/>
        </w:numPr>
        <w:jc w:val="center"/>
        <w:rPr>
          <w:rFonts w:ascii="Verdana" w:hAnsi="Verdana"/>
        </w:rPr>
      </w:pPr>
      <w:r w:rsidRPr="00C865C8">
        <w:rPr>
          <w:rFonts w:ascii="Verdana" w:hAnsi="Verdana"/>
        </w:rPr>
        <w:t>Вывешивание ярлыков</w:t>
      </w:r>
    </w:p>
    <w:p w:rsidR="00C865C8" w:rsidRDefault="00C865C8" w:rsidP="00C865C8">
      <w:pPr>
        <w:pStyle w:val="Heading1"/>
        <w:keepNext w:val="0"/>
        <w:numPr>
          <w:ilvl w:val="0"/>
          <w:numId w:val="0"/>
        </w:numPr>
        <w:rPr>
          <w:lang w:val="en-US"/>
        </w:rPr>
      </w:pPr>
    </w:p>
    <w:p w:rsidR="008B28E1" w:rsidRPr="00C865C8" w:rsidRDefault="008B28E1" w:rsidP="00C865C8">
      <w:pPr>
        <w:pStyle w:val="Heading1"/>
        <w:keepNext w:val="0"/>
        <w:numPr>
          <w:ilvl w:val="0"/>
          <w:numId w:val="16"/>
        </w:numPr>
        <w:tabs>
          <w:tab w:val="clear" w:pos="1080"/>
          <w:tab w:val="num" w:pos="720"/>
        </w:tabs>
        <w:ind w:left="696"/>
        <w:rPr>
          <w:rFonts w:ascii="Verdana" w:hAnsi="Verdana"/>
          <w:sz w:val="22"/>
          <w:szCs w:val="22"/>
        </w:rPr>
      </w:pPr>
      <w:r w:rsidRPr="00C865C8">
        <w:rPr>
          <w:rFonts w:ascii="Verdana" w:hAnsi="Verdana"/>
          <w:sz w:val="22"/>
          <w:szCs w:val="22"/>
        </w:rPr>
        <w:t>Введение</w:t>
      </w:r>
    </w:p>
    <w:p w:rsidR="008B28E1" w:rsidRPr="00C865C8" w:rsidRDefault="008B28E1" w:rsidP="008B28E1">
      <w:pPr>
        <w:spacing w:after="240"/>
        <w:ind w:left="709"/>
        <w:rPr>
          <w:rFonts w:ascii="Verdana" w:hAnsi="Verdana"/>
          <w:sz w:val="22"/>
          <w:szCs w:val="22"/>
          <w:lang w:val="ru-RU"/>
        </w:rPr>
      </w:pPr>
      <w:r w:rsidRPr="00C865C8">
        <w:rPr>
          <w:rFonts w:ascii="Verdana" w:hAnsi="Verdana"/>
          <w:sz w:val="22"/>
          <w:szCs w:val="22"/>
          <w:lang w:val="ru-RU"/>
        </w:rPr>
        <w:t xml:space="preserve">Для обеспечения безопасности персонала, оборудование на котором будут проводиться ремонтные работы  должно быть выведено в ремонт, чтобы предотвратить неожиданное высвобождение энергии или непреднамеренную эксплуатацию оборудования. </w:t>
      </w:r>
    </w:p>
    <w:p w:rsidR="008B28E1" w:rsidRPr="00C865C8" w:rsidRDefault="008B28E1" w:rsidP="00C865C8">
      <w:pPr>
        <w:pStyle w:val="Heading1"/>
        <w:keepNext w:val="0"/>
        <w:numPr>
          <w:ilvl w:val="0"/>
          <w:numId w:val="16"/>
        </w:numPr>
        <w:rPr>
          <w:rFonts w:ascii="Verdana" w:hAnsi="Verdana"/>
          <w:sz w:val="22"/>
          <w:szCs w:val="22"/>
        </w:rPr>
      </w:pPr>
      <w:bookmarkStart w:id="0" w:name="_Toc25220764"/>
      <w:bookmarkStart w:id="1" w:name="_Toc78278230"/>
      <w:bookmarkStart w:id="2" w:name="_Toc78333668"/>
      <w:r w:rsidRPr="00C865C8">
        <w:rPr>
          <w:rFonts w:ascii="Verdana" w:hAnsi="Verdana"/>
          <w:sz w:val="22"/>
          <w:szCs w:val="22"/>
        </w:rPr>
        <w:t>Назначение</w:t>
      </w:r>
      <w:bookmarkEnd w:id="0"/>
      <w:bookmarkEnd w:id="1"/>
      <w:bookmarkEnd w:id="2"/>
    </w:p>
    <w:p w:rsidR="008B28E1" w:rsidRPr="00C865C8" w:rsidRDefault="008B28E1" w:rsidP="008B28E1">
      <w:pPr>
        <w:spacing w:after="240"/>
        <w:ind w:left="709"/>
        <w:rPr>
          <w:rFonts w:ascii="Verdana" w:hAnsi="Verdana"/>
          <w:sz w:val="22"/>
          <w:szCs w:val="22"/>
          <w:lang w:val="ru-RU"/>
        </w:rPr>
      </w:pPr>
      <w:r w:rsidRPr="00C865C8">
        <w:rPr>
          <w:rFonts w:ascii="Verdana" w:hAnsi="Verdana"/>
          <w:sz w:val="22"/>
          <w:szCs w:val="22"/>
          <w:lang w:val="ru-RU"/>
        </w:rPr>
        <w:t xml:space="preserve">Настоящая инструкция устанавливает требования, выполнение которых является обязательным при установке замков и вывешивании ярлыков на оборудовании во время проведения работ на объектах </w:t>
      </w:r>
      <w:r w:rsidR="005B6F56">
        <w:rPr>
          <w:rFonts w:ascii="Verdana" w:hAnsi="Verdana"/>
          <w:sz w:val="22"/>
          <w:szCs w:val="22"/>
          <w:lang w:val="ru-RU"/>
        </w:rPr>
        <w:t>__________</w:t>
      </w:r>
      <w:r w:rsidRPr="00C865C8">
        <w:rPr>
          <w:rFonts w:ascii="Verdana" w:hAnsi="Verdana"/>
          <w:sz w:val="22"/>
          <w:szCs w:val="22"/>
          <w:lang w:val="ru-RU"/>
        </w:rPr>
        <w:t>. Определенные условия и обстоятельства могут потребовать принятия более строгих мер предосторожности. Источники питания (пар, воздух, нефть, электроэнергия, горячая вода и т.д.) должны быть отключены или изолированы, при этом должны быть приняты меры предосторожности по недопущению вращения или другого движения незакрепленных и движущихся деталей, способных представлять опасность.</w:t>
      </w:r>
    </w:p>
    <w:p w:rsidR="008B28E1" w:rsidRPr="00C865C8" w:rsidRDefault="008B28E1" w:rsidP="00C865C8">
      <w:pPr>
        <w:pStyle w:val="Heading1"/>
        <w:keepNext w:val="0"/>
        <w:numPr>
          <w:ilvl w:val="0"/>
          <w:numId w:val="16"/>
        </w:numPr>
        <w:rPr>
          <w:rFonts w:ascii="Verdana" w:hAnsi="Verdana"/>
          <w:sz w:val="22"/>
          <w:szCs w:val="22"/>
        </w:rPr>
      </w:pPr>
      <w:bookmarkStart w:id="3" w:name="_Toc25220765"/>
      <w:bookmarkStart w:id="4" w:name="_Toc78278231"/>
      <w:bookmarkStart w:id="5" w:name="_Toc78333669"/>
      <w:r w:rsidRPr="00C865C8">
        <w:rPr>
          <w:rFonts w:ascii="Verdana" w:hAnsi="Verdana"/>
          <w:sz w:val="22"/>
          <w:szCs w:val="22"/>
        </w:rPr>
        <w:t>Сфера применения</w:t>
      </w:r>
      <w:bookmarkEnd w:id="3"/>
      <w:bookmarkEnd w:id="4"/>
      <w:bookmarkEnd w:id="5"/>
    </w:p>
    <w:p w:rsidR="008B28E1" w:rsidRPr="00C865C8" w:rsidRDefault="008B28E1" w:rsidP="00B47EEE">
      <w:pPr>
        <w:pStyle w:val="Heading3"/>
        <w:numPr>
          <w:ilvl w:val="1"/>
          <w:numId w:val="13"/>
        </w:numPr>
        <w:tabs>
          <w:tab w:val="clear" w:pos="360"/>
          <w:tab w:val="num" w:pos="1392"/>
        </w:tabs>
        <w:ind w:left="1392" w:hanging="696"/>
        <w:rPr>
          <w:rFonts w:ascii="Verdana" w:hAnsi="Verdana"/>
          <w:sz w:val="22"/>
          <w:szCs w:val="22"/>
          <w:lang w:val="ru-RU"/>
        </w:rPr>
      </w:pPr>
      <w:bookmarkStart w:id="6" w:name="_Toc11215432"/>
      <w:bookmarkStart w:id="7" w:name="_Toc11231776"/>
      <w:bookmarkStart w:id="8" w:name="_Toc11231866"/>
      <w:bookmarkStart w:id="9" w:name="_Toc64263068"/>
      <w:bookmarkStart w:id="10" w:name="_Toc77570225"/>
      <w:r w:rsidRPr="00C865C8">
        <w:rPr>
          <w:rFonts w:ascii="Verdana" w:hAnsi="Verdana"/>
          <w:sz w:val="22"/>
          <w:szCs w:val="22"/>
          <w:lang w:val="ru-RU"/>
        </w:rPr>
        <w:t xml:space="preserve">Действие настоящей инструкции распространяется на все отделы </w:t>
      </w:r>
      <w:r w:rsidR="005B6F56">
        <w:rPr>
          <w:rFonts w:ascii="Verdana" w:hAnsi="Verdana"/>
          <w:sz w:val="22"/>
          <w:szCs w:val="22"/>
          <w:lang w:val="ru-RU"/>
        </w:rPr>
        <w:t>__________</w:t>
      </w:r>
      <w:r w:rsidRPr="00C865C8">
        <w:rPr>
          <w:rFonts w:ascii="Verdana" w:hAnsi="Verdana"/>
          <w:sz w:val="22"/>
          <w:szCs w:val="22"/>
          <w:lang w:val="ru-RU"/>
        </w:rPr>
        <w:t xml:space="preserve"> и подрядных организаций, проводящих работы на </w:t>
      </w:r>
      <w:r w:rsidR="00C865C8">
        <w:rPr>
          <w:rFonts w:ascii="Verdana" w:hAnsi="Verdana"/>
          <w:sz w:val="22"/>
          <w:szCs w:val="22"/>
          <w:lang w:val="ru-RU"/>
        </w:rPr>
        <w:t xml:space="preserve">производственных </w:t>
      </w:r>
      <w:r w:rsidRPr="00C865C8">
        <w:rPr>
          <w:rFonts w:ascii="Verdana" w:hAnsi="Verdana"/>
          <w:sz w:val="22"/>
          <w:szCs w:val="22"/>
          <w:lang w:val="ru-RU"/>
        </w:rPr>
        <w:t xml:space="preserve">объектах, расположенных на </w:t>
      </w:r>
      <w:r w:rsidR="00C865C8">
        <w:rPr>
          <w:rFonts w:ascii="Verdana" w:hAnsi="Verdana"/>
          <w:sz w:val="22"/>
          <w:szCs w:val="22"/>
          <w:lang w:val="ru-RU"/>
        </w:rPr>
        <w:t xml:space="preserve">лицензионной </w:t>
      </w:r>
      <w:r w:rsidRPr="00C865C8">
        <w:rPr>
          <w:rFonts w:ascii="Verdana" w:hAnsi="Verdana"/>
          <w:sz w:val="22"/>
          <w:szCs w:val="22"/>
          <w:lang w:val="ru-RU"/>
        </w:rPr>
        <w:t>территории.</w:t>
      </w:r>
      <w:bookmarkEnd w:id="6"/>
      <w:bookmarkEnd w:id="7"/>
      <w:bookmarkEnd w:id="8"/>
      <w:bookmarkEnd w:id="9"/>
      <w:bookmarkEnd w:id="10"/>
      <w:r w:rsidRPr="00C865C8">
        <w:rPr>
          <w:rFonts w:ascii="Verdana" w:hAnsi="Verdana"/>
          <w:sz w:val="22"/>
          <w:szCs w:val="22"/>
          <w:lang w:val="ru-RU"/>
        </w:rPr>
        <w:t xml:space="preserve"> </w:t>
      </w:r>
    </w:p>
    <w:p w:rsidR="008B28E1" w:rsidRPr="00C865C8" w:rsidRDefault="008B28E1" w:rsidP="00B47EEE">
      <w:pPr>
        <w:pStyle w:val="Heading3"/>
        <w:numPr>
          <w:ilvl w:val="1"/>
          <w:numId w:val="13"/>
        </w:numPr>
        <w:tabs>
          <w:tab w:val="clear" w:pos="360"/>
          <w:tab w:val="num" w:pos="1392"/>
        </w:tabs>
        <w:ind w:left="1392" w:hanging="696"/>
        <w:rPr>
          <w:rFonts w:ascii="Verdana" w:hAnsi="Verdana"/>
          <w:sz w:val="22"/>
          <w:szCs w:val="22"/>
          <w:lang w:val="ru-RU"/>
        </w:rPr>
      </w:pPr>
      <w:bookmarkStart w:id="11" w:name="_Toc64263070"/>
      <w:bookmarkStart w:id="12" w:name="_Toc77570227"/>
      <w:r w:rsidRPr="00C865C8">
        <w:rPr>
          <w:rFonts w:ascii="Verdana" w:hAnsi="Verdana"/>
          <w:sz w:val="22"/>
          <w:szCs w:val="22"/>
          <w:lang w:val="ru-RU"/>
        </w:rPr>
        <w:t>Исключения к требованиям данной инструкции должны быть письменно утверждены соответствующим суперинтендантом/супервайзером эксплуатации производства или руководителем объекта.</w:t>
      </w:r>
      <w:bookmarkEnd w:id="11"/>
      <w:bookmarkEnd w:id="12"/>
    </w:p>
    <w:p w:rsidR="008B28E1" w:rsidRPr="00C865C8" w:rsidRDefault="008B28E1" w:rsidP="00C865C8">
      <w:pPr>
        <w:pStyle w:val="Heading1"/>
        <w:keepNext w:val="0"/>
        <w:numPr>
          <w:ilvl w:val="0"/>
          <w:numId w:val="16"/>
        </w:numPr>
        <w:rPr>
          <w:rFonts w:ascii="Verdana" w:hAnsi="Verdana"/>
          <w:sz w:val="22"/>
          <w:szCs w:val="22"/>
        </w:rPr>
      </w:pPr>
      <w:bookmarkStart w:id="13" w:name="_Toc25220766"/>
      <w:bookmarkStart w:id="14" w:name="_Toc78278232"/>
      <w:bookmarkStart w:id="15" w:name="_Toc78333670"/>
      <w:r w:rsidRPr="00C865C8">
        <w:rPr>
          <w:rFonts w:ascii="Verdana" w:hAnsi="Verdana"/>
          <w:sz w:val="22"/>
          <w:szCs w:val="22"/>
        </w:rPr>
        <w:t>Ссылки</w:t>
      </w:r>
      <w:bookmarkEnd w:id="13"/>
      <w:bookmarkEnd w:id="14"/>
      <w:bookmarkEnd w:id="15"/>
    </w:p>
    <w:p w:rsidR="008B28E1" w:rsidRPr="00C865C8" w:rsidRDefault="00C865C8" w:rsidP="008B28E1">
      <w:pPr>
        <w:tabs>
          <w:tab w:val="left" w:pos="1701"/>
        </w:tabs>
        <w:spacing w:after="240"/>
        <w:ind w:left="709"/>
        <w:rPr>
          <w:rFonts w:ascii="Verdana" w:hAnsi="Verdana"/>
          <w:sz w:val="22"/>
          <w:szCs w:val="22"/>
          <w:lang w:val="ru-RU"/>
        </w:rPr>
      </w:pPr>
      <w:r>
        <w:rPr>
          <w:rFonts w:ascii="Verdana" w:hAnsi="Verdana"/>
          <w:sz w:val="22"/>
          <w:szCs w:val="22"/>
        </w:rPr>
        <w:t>HSE</w:t>
      </w:r>
      <w:r w:rsidRPr="00C865C8">
        <w:rPr>
          <w:rFonts w:ascii="Verdana" w:hAnsi="Verdana"/>
          <w:sz w:val="22"/>
          <w:szCs w:val="22"/>
          <w:lang w:val="ru-RU"/>
        </w:rPr>
        <w:t xml:space="preserve">.01.08.05 </w:t>
      </w:r>
      <w:r w:rsidR="008B28E1" w:rsidRPr="00C865C8">
        <w:rPr>
          <w:rFonts w:ascii="Verdana" w:hAnsi="Verdana"/>
          <w:sz w:val="22"/>
          <w:szCs w:val="22"/>
          <w:lang w:val="ru-RU"/>
        </w:rPr>
        <w:t>Общий наряд-допуск на проведение работ</w:t>
      </w:r>
    </w:p>
    <w:p w:rsidR="008B28E1" w:rsidRPr="00C865C8" w:rsidRDefault="00C865C8" w:rsidP="008B28E1">
      <w:pPr>
        <w:tabs>
          <w:tab w:val="left" w:pos="1701"/>
        </w:tabs>
        <w:spacing w:after="240"/>
        <w:ind w:left="709"/>
        <w:rPr>
          <w:rFonts w:ascii="Verdana" w:hAnsi="Verdana"/>
          <w:sz w:val="22"/>
          <w:szCs w:val="22"/>
          <w:lang w:val="ru-RU"/>
        </w:rPr>
      </w:pPr>
      <w:r>
        <w:rPr>
          <w:rFonts w:ascii="Verdana" w:hAnsi="Verdana"/>
          <w:sz w:val="22"/>
          <w:szCs w:val="22"/>
        </w:rPr>
        <w:t>HSE</w:t>
      </w:r>
      <w:r w:rsidRPr="00C865C8">
        <w:rPr>
          <w:rFonts w:ascii="Verdana" w:hAnsi="Verdana"/>
          <w:sz w:val="22"/>
          <w:szCs w:val="22"/>
          <w:lang w:val="ru-RU"/>
        </w:rPr>
        <w:t xml:space="preserve">.01.08.06 </w:t>
      </w:r>
      <w:r w:rsidR="008B28E1" w:rsidRPr="00C865C8">
        <w:rPr>
          <w:rFonts w:ascii="Verdana" w:hAnsi="Verdana"/>
          <w:sz w:val="22"/>
          <w:szCs w:val="22"/>
          <w:lang w:val="ru-RU"/>
        </w:rPr>
        <w:t>Проведение работ в замкнутых объемах</w:t>
      </w:r>
    </w:p>
    <w:p w:rsidR="008B28E1" w:rsidRPr="00C865C8" w:rsidRDefault="00C865C8" w:rsidP="008B28E1">
      <w:pPr>
        <w:tabs>
          <w:tab w:val="left" w:pos="1701"/>
        </w:tabs>
        <w:spacing w:after="240"/>
        <w:ind w:left="1701" w:hanging="992"/>
        <w:rPr>
          <w:rFonts w:ascii="Verdana" w:hAnsi="Verdana"/>
          <w:sz w:val="22"/>
          <w:szCs w:val="22"/>
          <w:lang w:val="ru-RU"/>
        </w:rPr>
      </w:pPr>
      <w:r>
        <w:rPr>
          <w:rFonts w:ascii="Verdana" w:hAnsi="Verdana"/>
          <w:sz w:val="22"/>
          <w:szCs w:val="22"/>
        </w:rPr>
        <w:t>HSE</w:t>
      </w:r>
      <w:r w:rsidRPr="00C865C8">
        <w:rPr>
          <w:rFonts w:ascii="Verdana" w:hAnsi="Verdana"/>
          <w:sz w:val="22"/>
          <w:szCs w:val="22"/>
          <w:lang w:val="ru-RU"/>
        </w:rPr>
        <w:t xml:space="preserve">.01.08.10 </w:t>
      </w:r>
      <w:r w:rsidR="008B28E1" w:rsidRPr="00C865C8">
        <w:rPr>
          <w:rFonts w:ascii="Verdana" w:hAnsi="Verdana"/>
          <w:sz w:val="22"/>
          <w:szCs w:val="22"/>
          <w:lang w:val="ru-RU"/>
        </w:rPr>
        <w:t>Безопасное проведение работ в действующих электроустановках и охранной зоне электрических сетей.</w:t>
      </w:r>
    </w:p>
    <w:p w:rsidR="008B28E1" w:rsidRPr="00C865C8" w:rsidRDefault="008B28E1" w:rsidP="00C865C8">
      <w:pPr>
        <w:pStyle w:val="Heading1"/>
        <w:keepNext w:val="0"/>
        <w:numPr>
          <w:ilvl w:val="0"/>
          <w:numId w:val="16"/>
        </w:numPr>
        <w:spacing w:before="240" w:after="240"/>
        <w:rPr>
          <w:rFonts w:ascii="Verdana" w:hAnsi="Verdana"/>
          <w:sz w:val="22"/>
          <w:szCs w:val="22"/>
        </w:rPr>
      </w:pPr>
      <w:bookmarkStart w:id="16" w:name="_Toc25220767"/>
      <w:bookmarkStart w:id="17" w:name="_Toc78278233"/>
      <w:bookmarkStart w:id="18" w:name="_Toc78333671"/>
      <w:r w:rsidRPr="00C865C8">
        <w:rPr>
          <w:rFonts w:ascii="Verdana" w:hAnsi="Verdana"/>
          <w:sz w:val="22"/>
          <w:szCs w:val="22"/>
        </w:rPr>
        <w:lastRenderedPageBreak/>
        <w:t>Определение терминов</w:t>
      </w:r>
      <w:bookmarkEnd w:id="16"/>
      <w:bookmarkEnd w:id="17"/>
      <w:bookmarkEnd w:id="18"/>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19" w:name="_Toc24858267"/>
      <w:bookmarkStart w:id="20" w:name="_Toc25220768"/>
      <w:bookmarkStart w:id="21" w:name="_Toc78278234"/>
      <w:bookmarkStart w:id="22" w:name="_Toc78333672"/>
      <w:r w:rsidRPr="00C865C8">
        <w:rPr>
          <w:rFonts w:ascii="Verdana" w:hAnsi="Verdana"/>
          <w:sz w:val="22"/>
          <w:szCs w:val="22"/>
          <w:u w:val="single"/>
          <w:lang w:val="ru-RU"/>
        </w:rPr>
        <w:t>Блокировка</w:t>
      </w:r>
      <w:r w:rsidRPr="00C865C8">
        <w:rPr>
          <w:rFonts w:ascii="Verdana" w:hAnsi="Verdana"/>
          <w:sz w:val="22"/>
          <w:szCs w:val="22"/>
          <w:lang w:val="ru-RU"/>
        </w:rPr>
        <w:t xml:space="preserve"> - закрепление движущихся частей оборудования таким образом, чтобы они были неподвижны.</w:t>
      </w:r>
      <w:bookmarkEnd w:id="19"/>
      <w:bookmarkEnd w:id="20"/>
      <w:bookmarkEnd w:id="21"/>
      <w:bookmarkEnd w:id="22"/>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23" w:name="_Toc24858268"/>
      <w:bookmarkStart w:id="24" w:name="_Toc25220769"/>
      <w:bookmarkStart w:id="25" w:name="_Toc78278235"/>
      <w:bookmarkStart w:id="26" w:name="_Toc78333673"/>
      <w:r w:rsidRPr="00C865C8">
        <w:rPr>
          <w:rFonts w:ascii="Verdana" w:hAnsi="Verdana"/>
          <w:sz w:val="22"/>
          <w:szCs w:val="22"/>
          <w:u w:val="single"/>
          <w:lang w:val="ru-RU"/>
        </w:rPr>
        <w:t>Установка заглушек</w:t>
      </w:r>
      <w:r w:rsidRPr="00C865C8">
        <w:rPr>
          <w:rFonts w:ascii="Verdana" w:hAnsi="Verdana"/>
          <w:sz w:val="22"/>
          <w:szCs w:val="22"/>
          <w:lang w:val="ru-RU"/>
        </w:rPr>
        <w:t xml:space="preserve"> - вставка цельной стальной пластины между сопряженными фланцевыми соединениями для предотвращения проникновения жидкостей, газов или паров в трубопровод или в оборудование.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Разъединение электрической цепи</w:t>
      </w:r>
      <w:r w:rsidRPr="00C865C8">
        <w:rPr>
          <w:rFonts w:ascii="Verdana" w:hAnsi="Verdana"/>
          <w:sz w:val="22"/>
          <w:szCs w:val="22"/>
          <w:lang w:val="ru-RU"/>
        </w:rPr>
        <w:t xml:space="preserve"> - физическое отсоединение или снятие шин и проводов от источника питания (или снятие предохранителей), для недопущения включения оборудования.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Источник электропитания</w:t>
      </w:r>
      <w:r w:rsidRPr="00C865C8">
        <w:rPr>
          <w:rFonts w:ascii="Verdana" w:hAnsi="Verdana"/>
          <w:sz w:val="22"/>
          <w:szCs w:val="22"/>
          <w:lang w:val="ru-RU"/>
        </w:rPr>
        <w:t xml:space="preserve"> - главный щит подачи напряжения и управления (щит управления электродвигателями, автоматический выключатель). Установка замков на электрооборудовании должна производиться на источнике электропитания, а не на кнопках/устройствах включения и выключения оборудования. </w:t>
      </w:r>
    </w:p>
    <w:p w:rsidR="00C865C8"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Лицо ответственное за электрохозяйство</w:t>
      </w:r>
      <w:r w:rsidRPr="00C865C8">
        <w:rPr>
          <w:rFonts w:ascii="Verdana" w:hAnsi="Verdana"/>
          <w:sz w:val="22"/>
          <w:szCs w:val="22"/>
          <w:lang w:val="ru-RU"/>
        </w:rPr>
        <w:t xml:space="preserve"> – это персона, назначаемая руководством в качестве ответственного за общее состояние электрохозяйства определенных объектов.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Отключение линий подачи энергии</w:t>
      </w:r>
      <w:r w:rsidRPr="00C865C8">
        <w:rPr>
          <w:rFonts w:ascii="Verdana" w:hAnsi="Verdana"/>
          <w:sz w:val="22"/>
          <w:szCs w:val="22"/>
          <w:lang w:val="ru-RU"/>
        </w:rPr>
        <w:t xml:space="preserve"> – это блокировка или отсоединение линии, по которой энергия от источника может достигнуть места проведения работ.  Это может быть сделано путем установки заглушек, физического отсоединения и т.д.</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Источник энергии</w:t>
      </w:r>
      <w:r w:rsidRPr="00C865C8">
        <w:rPr>
          <w:rFonts w:ascii="Verdana" w:hAnsi="Verdana"/>
          <w:sz w:val="22"/>
          <w:szCs w:val="22"/>
          <w:lang w:val="ru-RU"/>
        </w:rPr>
        <w:t xml:space="preserve"> может быть электрическим, механическим, гидравлическим, пневматическим, тепловым (пар) или газовым.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Руководитель объекта (РО)</w:t>
      </w:r>
      <w:r w:rsidRPr="00C865C8">
        <w:rPr>
          <w:rFonts w:ascii="Verdana" w:hAnsi="Verdana"/>
          <w:sz w:val="22"/>
          <w:szCs w:val="22"/>
          <w:lang w:val="ru-RU"/>
        </w:rPr>
        <w:t xml:space="preserve"> - лицо, которое следит за состоянием объекта и осуществляет его контроль, а также несет прямую ответственность за эксплуатацию объекта. Данным лицом может быть начальник участка эксплуатации промысла, координатор по капремонту, представитель бурения.</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Уполномоченный руководителя объекта</w:t>
      </w:r>
      <w:r w:rsidRPr="00C865C8">
        <w:rPr>
          <w:rFonts w:ascii="Verdana" w:hAnsi="Verdana"/>
          <w:sz w:val="22"/>
          <w:szCs w:val="22"/>
          <w:lang w:val="ru-RU"/>
        </w:rPr>
        <w:t xml:space="preserve"> - лицо, которое отвечает за помощь в подготовке места работ и контроль за проведением работ. В роли уполномоченного руководителя объекта могут выступать как непосредственные руководители объектов, определенные в разделе 5.</w:t>
      </w:r>
      <w:r w:rsidR="00E867D6" w:rsidRPr="00E867D6">
        <w:rPr>
          <w:rFonts w:ascii="Verdana" w:hAnsi="Verdana"/>
          <w:sz w:val="22"/>
          <w:szCs w:val="22"/>
          <w:lang w:val="ru-RU"/>
        </w:rPr>
        <w:t>8</w:t>
      </w:r>
      <w:r w:rsidRPr="00C865C8">
        <w:rPr>
          <w:rFonts w:ascii="Verdana" w:hAnsi="Verdana"/>
          <w:sz w:val="22"/>
          <w:szCs w:val="22"/>
          <w:lang w:val="ru-RU"/>
        </w:rPr>
        <w:t xml:space="preserve"> так и начальник установки, оператор или любое другое лицо, уполномоченное руководителем объекта.</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Замки службы общего техобслуживания (ОТО)</w:t>
      </w:r>
      <w:r w:rsidRPr="00C865C8">
        <w:rPr>
          <w:rFonts w:ascii="Verdana" w:hAnsi="Verdana"/>
          <w:sz w:val="22"/>
          <w:szCs w:val="22"/>
          <w:lang w:val="ru-RU"/>
        </w:rPr>
        <w:t xml:space="preserve"> - это замки, предназначенные для использования персоналом ОТО </w:t>
      </w:r>
      <w:r w:rsidR="005B6F56">
        <w:rPr>
          <w:rFonts w:ascii="Verdana" w:hAnsi="Verdana"/>
          <w:sz w:val="22"/>
          <w:szCs w:val="22"/>
          <w:lang w:val="ru-RU"/>
        </w:rPr>
        <w:t>____________,</w:t>
      </w:r>
      <w:r w:rsidRPr="00C865C8">
        <w:rPr>
          <w:rFonts w:ascii="Verdana" w:hAnsi="Verdana"/>
          <w:sz w:val="22"/>
          <w:szCs w:val="22"/>
          <w:lang w:val="ru-RU"/>
        </w:rPr>
        <w:t xml:space="preserve"> подрядных организаций, инспекторами для установки на оборудование, на котором они будут выполнять работы. Все замки службы общего техобслуживания должны быть синего цвета.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lastRenderedPageBreak/>
        <w:t>Замки службы автоматизации и эксплуатации электрооборудования</w:t>
      </w:r>
      <w:r w:rsidRPr="00C865C8">
        <w:rPr>
          <w:rFonts w:ascii="Verdana" w:hAnsi="Verdana"/>
          <w:sz w:val="22"/>
          <w:szCs w:val="22"/>
          <w:lang w:val="ru-RU"/>
        </w:rPr>
        <w:t xml:space="preserve"> – это замки, предназначенные для использования электриками и персоналом КИПиА для установки на </w:t>
      </w:r>
      <w:r w:rsidRPr="00C865C8">
        <w:rPr>
          <w:rFonts w:ascii="Verdana" w:hAnsi="Verdana"/>
          <w:sz w:val="22"/>
          <w:szCs w:val="22"/>
          <w:lang w:val="kk-KZ"/>
        </w:rPr>
        <w:t>коммутационных аппаратах для предотвращения их случайного включения</w:t>
      </w:r>
      <w:r w:rsidRPr="00C865C8">
        <w:rPr>
          <w:rFonts w:ascii="Verdana" w:hAnsi="Verdana"/>
          <w:sz w:val="22"/>
          <w:szCs w:val="22"/>
          <w:lang w:val="ru-RU"/>
        </w:rPr>
        <w:t>, что может привести к запитыванию оборудования, где проводится работа</w:t>
      </w:r>
      <w:r w:rsidRPr="00C865C8">
        <w:rPr>
          <w:rFonts w:ascii="Verdana" w:hAnsi="Verdana"/>
          <w:color w:val="FF6600"/>
          <w:sz w:val="22"/>
          <w:szCs w:val="22"/>
          <w:lang w:val="ru-RU"/>
        </w:rPr>
        <w:t xml:space="preserve">. </w:t>
      </w:r>
      <w:r w:rsidRPr="00C865C8">
        <w:rPr>
          <w:rFonts w:ascii="Verdana" w:hAnsi="Verdana"/>
          <w:sz w:val="22"/>
          <w:szCs w:val="22"/>
          <w:lang w:val="ru-RU"/>
        </w:rPr>
        <w:t xml:space="preserve">Замки службы автоматизации и эксплуатации электрооборудования должны быть красного цвета. </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Установка замка</w:t>
      </w:r>
      <w:r w:rsidRPr="00C865C8">
        <w:rPr>
          <w:rFonts w:ascii="Verdana" w:hAnsi="Verdana"/>
          <w:sz w:val="22"/>
          <w:szCs w:val="22"/>
          <w:lang w:val="ru-RU"/>
        </w:rPr>
        <w:t xml:space="preserve"> - навешивание замка или цепи на изолирующее устройство для предотвращения включения данного участка оборудования.</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u w:val="single"/>
          <w:lang w:val="ru-RU"/>
        </w:rPr>
      </w:pPr>
      <w:r w:rsidRPr="00C865C8">
        <w:rPr>
          <w:rFonts w:ascii="Verdana" w:hAnsi="Verdana"/>
          <w:sz w:val="22"/>
          <w:szCs w:val="22"/>
          <w:u w:val="single"/>
          <w:lang w:val="ru-RU"/>
        </w:rPr>
        <w:t>Блокировочный зажим</w:t>
      </w:r>
      <w:r w:rsidRPr="00C865C8">
        <w:rPr>
          <w:rFonts w:ascii="Verdana" w:hAnsi="Verdana"/>
          <w:sz w:val="22"/>
          <w:szCs w:val="22"/>
          <w:lang w:val="ru-RU"/>
        </w:rPr>
        <w:t xml:space="preserve"> – зажим, который позволяет установить несколько замков на одно оборудование, а также может также крепиться на цепи для установки дополнительных замков.  Блокировочный зажим не может быть снят, пока не сняты все замки.</w:t>
      </w:r>
      <w:bookmarkEnd w:id="23"/>
      <w:bookmarkEnd w:id="24"/>
      <w:bookmarkEnd w:id="25"/>
      <w:bookmarkEnd w:id="26"/>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27" w:name="_Toc24858270"/>
      <w:bookmarkStart w:id="28" w:name="_Toc25220771"/>
      <w:bookmarkStart w:id="29" w:name="_Toc78278237"/>
      <w:bookmarkStart w:id="30" w:name="_Toc78333675"/>
      <w:r w:rsidRPr="00C865C8">
        <w:rPr>
          <w:rFonts w:ascii="Verdana" w:hAnsi="Verdana"/>
          <w:sz w:val="22"/>
          <w:szCs w:val="22"/>
          <w:u w:val="single"/>
          <w:lang w:val="ru-RU"/>
        </w:rPr>
        <w:t>Замки службы механиков</w:t>
      </w:r>
      <w:r w:rsidRPr="00C865C8">
        <w:rPr>
          <w:rFonts w:ascii="Verdana" w:hAnsi="Verdana"/>
          <w:sz w:val="22"/>
          <w:szCs w:val="22"/>
          <w:lang w:val="ru-RU"/>
        </w:rPr>
        <w:t xml:space="preserve"> - это замки, предназначенные для использования персоналом механической службы </w:t>
      </w:r>
      <w:r w:rsidR="005B6F56">
        <w:rPr>
          <w:rFonts w:ascii="Verdana" w:hAnsi="Verdana"/>
          <w:sz w:val="22"/>
          <w:szCs w:val="22"/>
          <w:lang w:val="ru-RU"/>
        </w:rPr>
        <w:t>____________</w:t>
      </w:r>
      <w:r w:rsidRPr="00C865C8">
        <w:rPr>
          <w:rFonts w:ascii="Verdana" w:hAnsi="Verdana"/>
          <w:sz w:val="22"/>
          <w:szCs w:val="22"/>
          <w:lang w:val="ru-RU"/>
        </w:rPr>
        <w:t>, подрядных организаций, инспекторами и используются только для установки на оборудовании, на котором они будут выполнять работы. Все замки службы механиков должны быть синего цвета.</w:t>
      </w:r>
      <w:bookmarkEnd w:id="28"/>
      <w:bookmarkEnd w:id="29"/>
      <w:bookmarkEnd w:id="30"/>
      <w:r w:rsidRPr="00C865C8">
        <w:rPr>
          <w:rFonts w:ascii="Verdana" w:hAnsi="Verdana"/>
          <w:sz w:val="22"/>
          <w:szCs w:val="22"/>
          <w:lang w:val="ru-RU"/>
        </w:rPr>
        <w:t xml:space="preserve"> </w:t>
      </w:r>
      <w:bookmarkEnd w:id="27"/>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31" w:name="_Toc24858271"/>
      <w:bookmarkStart w:id="32" w:name="_Toc25220772"/>
      <w:bookmarkStart w:id="33" w:name="_Toc78278238"/>
      <w:bookmarkStart w:id="34" w:name="_Toc78333676"/>
      <w:r w:rsidRPr="00C865C8">
        <w:rPr>
          <w:rFonts w:ascii="Verdana" w:hAnsi="Verdana"/>
          <w:sz w:val="22"/>
          <w:szCs w:val="22"/>
          <w:u w:val="single"/>
          <w:lang w:val="ru-RU"/>
        </w:rPr>
        <w:t>Механическое отсоединение</w:t>
      </w:r>
      <w:r w:rsidRPr="00C865C8">
        <w:rPr>
          <w:rFonts w:ascii="Verdana" w:hAnsi="Verdana"/>
          <w:sz w:val="22"/>
          <w:szCs w:val="22"/>
          <w:lang w:val="ru-RU"/>
        </w:rPr>
        <w:t xml:space="preserve"> - отсоединение движущихся частей оборудования от приводов (т.е. отсоединение соединительной муфты или просто снятие деталей вращающегося оборудования).</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35" w:name="_Toc24858273"/>
      <w:bookmarkStart w:id="36" w:name="_Toc25220774"/>
      <w:bookmarkStart w:id="37" w:name="_Toc78278240"/>
      <w:bookmarkStart w:id="38" w:name="_Toc78333678"/>
      <w:bookmarkEnd w:id="31"/>
      <w:bookmarkEnd w:id="32"/>
      <w:bookmarkEnd w:id="33"/>
      <w:bookmarkEnd w:id="34"/>
      <w:r w:rsidRPr="00C865C8">
        <w:rPr>
          <w:rFonts w:ascii="Verdana" w:hAnsi="Verdana"/>
          <w:sz w:val="22"/>
          <w:szCs w:val="22"/>
          <w:u w:val="single"/>
          <w:lang w:val="ru-RU"/>
        </w:rPr>
        <w:t xml:space="preserve">Замки службы эксплуатации </w:t>
      </w:r>
      <w:r w:rsidRPr="00C865C8">
        <w:rPr>
          <w:rFonts w:ascii="Verdana" w:hAnsi="Verdana"/>
          <w:sz w:val="22"/>
          <w:szCs w:val="22"/>
          <w:lang w:val="ru-RU"/>
        </w:rPr>
        <w:t>- это замки, предназначенные для использования операторами, для установки на оборудование. Замки отдела эксплуатации должны быть желтого цвета.</w:t>
      </w:r>
      <w:bookmarkEnd w:id="35"/>
      <w:bookmarkEnd w:id="36"/>
      <w:bookmarkEnd w:id="37"/>
      <w:bookmarkEnd w:id="38"/>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bookmarkStart w:id="39" w:name="_Toc24858274"/>
      <w:bookmarkStart w:id="40" w:name="_Toc25220775"/>
      <w:bookmarkStart w:id="41" w:name="_Toc78278241"/>
      <w:bookmarkStart w:id="42" w:name="_Toc78333679"/>
      <w:r w:rsidRPr="00C865C8">
        <w:rPr>
          <w:rFonts w:ascii="Verdana" w:hAnsi="Verdana"/>
          <w:sz w:val="22"/>
          <w:szCs w:val="22"/>
          <w:u w:val="single"/>
          <w:lang w:val="ru-RU"/>
        </w:rPr>
        <w:t xml:space="preserve">Руководитель задания </w:t>
      </w:r>
      <w:r w:rsidRPr="00C865C8">
        <w:rPr>
          <w:rFonts w:ascii="Verdana" w:hAnsi="Verdana"/>
          <w:sz w:val="22"/>
          <w:szCs w:val="22"/>
          <w:lang w:val="ru-RU"/>
        </w:rPr>
        <w:t xml:space="preserve">- представитель </w:t>
      </w:r>
      <w:r w:rsidR="005B6F56">
        <w:rPr>
          <w:rFonts w:ascii="Verdana" w:hAnsi="Verdana"/>
          <w:sz w:val="22"/>
          <w:szCs w:val="22"/>
          <w:lang w:val="ru-RU"/>
        </w:rPr>
        <w:t>_____________</w:t>
      </w:r>
      <w:r w:rsidRPr="00C865C8">
        <w:rPr>
          <w:rFonts w:ascii="Verdana" w:hAnsi="Verdana"/>
          <w:sz w:val="22"/>
          <w:szCs w:val="22"/>
          <w:lang w:val="ru-RU"/>
        </w:rPr>
        <w:t xml:space="preserve"> или представитель, действующий от лица </w:t>
      </w:r>
      <w:r w:rsidR="005B6F56">
        <w:rPr>
          <w:rFonts w:ascii="Verdana" w:hAnsi="Verdana"/>
          <w:sz w:val="22"/>
          <w:szCs w:val="22"/>
          <w:lang w:val="ru-RU"/>
        </w:rPr>
        <w:t>___________</w:t>
      </w:r>
      <w:r w:rsidRPr="00C865C8">
        <w:rPr>
          <w:rFonts w:ascii="Verdana" w:hAnsi="Verdana"/>
          <w:sz w:val="22"/>
          <w:szCs w:val="22"/>
          <w:lang w:val="ru-RU"/>
        </w:rPr>
        <w:t xml:space="preserve">, который несет прямую ответственность за выполнение работы или проект. Данным лицом может быть начальник или консультант отдела техобслуживания, представитель строительной службы отдела </w:t>
      </w:r>
      <w:r w:rsidR="00E867D6">
        <w:rPr>
          <w:rFonts w:ascii="Verdana" w:hAnsi="Verdana"/>
          <w:sz w:val="22"/>
          <w:szCs w:val="22"/>
          <w:lang w:val="ru-RU"/>
        </w:rPr>
        <w:t>обустройства</w:t>
      </w:r>
      <w:r w:rsidRPr="00C865C8">
        <w:rPr>
          <w:rFonts w:ascii="Verdana" w:hAnsi="Verdana"/>
          <w:sz w:val="22"/>
          <w:szCs w:val="22"/>
          <w:lang w:val="ru-RU"/>
        </w:rPr>
        <w:t xml:space="preserve"> производственных объектов или административно-хозяйственного управления, представитель отдела бурения или менеджер буровой установки.</w:t>
      </w:r>
    </w:p>
    <w:p w:rsidR="008B28E1" w:rsidRPr="00E867D6" w:rsidRDefault="008B28E1" w:rsidP="00B47EEE">
      <w:pPr>
        <w:tabs>
          <w:tab w:val="num" w:pos="1272"/>
        </w:tabs>
        <w:ind w:left="1276"/>
        <w:rPr>
          <w:rFonts w:ascii="Verdana" w:hAnsi="Verdana"/>
          <w:i/>
          <w:sz w:val="20"/>
          <w:lang w:val="ru-RU"/>
        </w:rPr>
      </w:pPr>
      <w:r w:rsidRPr="00E867D6">
        <w:rPr>
          <w:rFonts w:ascii="Verdana" w:hAnsi="Verdana" w:cs="Arial"/>
          <w:b/>
          <w:i/>
          <w:sz w:val="20"/>
          <w:u w:val="single"/>
          <w:lang w:val="ru-RU"/>
        </w:rPr>
        <w:t>Примечание</w:t>
      </w:r>
      <w:r w:rsidRPr="00E867D6">
        <w:rPr>
          <w:rFonts w:ascii="Verdana" w:hAnsi="Verdana" w:cs="Arial"/>
          <w:i/>
          <w:sz w:val="20"/>
          <w:lang w:val="ru-RU"/>
        </w:rPr>
        <w:t xml:space="preserve">: При работах на объектах эксплуатации промысла руководителем задания всегда должен быть  штатный сотрудник или штатный подрядчик </w:t>
      </w:r>
      <w:r w:rsidR="005B6F56">
        <w:rPr>
          <w:rFonts w:ascii="Verdana" w:hAnsi="Verdana" w:cs="Arial"/>
          <w:i/>
          <w:sz w:val="20"/>
          <w:lang w:val="ru-RU"/>
        </w:rPr>
        <w:t>____________</w:t>
      </w:r>
      <w:r w:rsidRPr="00E867D6">
        <w:rPr>
          <w:rFonts w:ascii="Verdana" w:hAnsi="Verdana" w:cs="Arial"/>
          <w:i/>
          <w:sz w:val="20"/>
          <w:lang w:val="ru-RU"/>
        </w:rPr>
        <w:t xml:space="preserve">, непосредственно подотчётный руководству </w:t>
      </w:r>
      <w:r w:rsidR="005B6F56">
        <w:rPr>
          <w:rFonts w:ascii="Verdana" w:hAnsi="Verdana" w:cs="Arial"/>
          <w:i/>
          <w:sz w:val="20"/>
          <w:lang w:val="ru-RU"/>
        </w:rPr>
        <w:t>_____________</w:t>
      </w:r>
      <w:r w:rsidRPr="00E867D6">
        <w:rPr>
          <w:rFonts w:ascii="Verdana" w:hAnsi="Verdana"/>
          <w:i/>
          <w:sz w:val="20"/>
          <w:lang w:val="ru-RU"/>
        </w:rPr>
        <w:t xml:space="preserve">. </w:t>
      </w:r>
    </w:p>
    <w:p w:rsidR="008B28E1" w:rsidRPr="00E867D6" w:rsidRDefault="008B28E1" w:rsidP="00B47EEE">
      <w:pPr>
        <w:pStyle w:val="TextHeading2"/>
        <w:tabs>
          <w:tab w:val="num" w:pos="1272"/>
        </w:tabs>
        <w:ind w:left="1276"/>
        <w:rPr>
          <w:rFonts w:ascii="Verdana" w:hAnsi="Verdana"/>
          <w:i/>
          <w:sz w:val="20"/>
          <w:lang w:val="ru-RU"/>
        </w:rPr>
      </w:pPr>
      <w:r w:rsidRPr="00E867D6">
        <w:rPr>
          <w:rFonts w:ascii="Verdana" w:hAnsi="Verdana"/>
          <w:i/>
          <w:sz w:val="20"/>
          <w:lang w:val="ru-RU"/>
        </w:rPr>
        <w:t>В некоторых случаях, например, на буровой установке, обязанности руководителя объекта и руководителя задания могут выполняться одним и тем же человеком.</w:t>
      </w:r>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Коммутационный аппарат</w:t>
      </w:r>
      <w:r w:rsidRPr="00C865C8">
        <w:rPr>
          <w:rFonts w:ascii="Verdana" w:hAnsi="Verdana"/>
          <w:sz w:val="22"/>
          <w:szCs w:val="22"/>
          <w:lang w:val="ru-RU"/>
        </w:rPr>
        <w:t xml:space="preserve"> – </w:t>
      </w:r>
      <w:r w:rsidRPr="00C865C8">
        <w:rPr>
          <w:rFonts w:ascii="Verdana" w:hAnsi="Verdana"/>
          <w:sz w:val="22"/>
          <w:szCs w:val="22"/>
          <w:lang w:val="kk-KZ"/>
        </w:rPr>
        <w:t>устройство (автоматический выключатель, разъединитель, отделитель, выключатель нагр</w:t>
      </w:r>
      <w:bookmarkStart w:id="43" w:name="_GoBack"/>
      <w:r w:rsidRPr="00C865C8">
        <w:rPr>
          <w:rFonts w:ascii="Verdana" w:hAnsi="Verdana"/>
          <w:sz w:val="22"/>
          <w:szCs w:val="22"/>
          <w:lang w:val="kk-KZ"/>
        </w:rPr>
        <w:t>уз</w:t>
      </w:r>
      <w:bookmarkEnd w:id="43"/>
      <w:r w:rsidRPr="00C865C8">
        <w:rPr>
          <w:rFonts w:ascii="Verdana" w:hAnsi="Verdana"/>
          <w:sz w:val="22"/>
          <w:szCs w:val="22"/>
          <w:lang w:val="kk-KZ"/>
        </w:rPr>
        <w:t xml:space="preserve">ки) для отключения </w:t>
      </w:r>
      <w:r w:rsidRPr="00C865C8">
        <w:rPr>
          <w:rFonts w:ascii="Verdana" w:hAnsi="Verdana"/>
          <w:sz w:val="22"/>
          <w:szCs w:val="22"/>
          <w:lang w:val="ru-RU"/>
        </w:rPr>
        <w:t>(</w:t>
      </w:r>
      <w:r w:rsidRPr="00C865C8">
        <w:rPr>
          <w:rFonts w:ascii="Verdana" w:hAnsi="Verdana"/>
          <w:sz w:val="22"/>
          <w:szCs w:val="22"/>
          <w:lang w:val="kk-KZ"/>
        </w:rPr>
        <w:t>разъединения) и включения (соединения) электрической цепи.</w:t>
      </w:r>
    </w:p>
    <w:bookmarkEnd w:id="39"/>
    <w:bookmarkEnd w:id="40"/>
    <w:bookmarkEnd w:id="41"/>
    <w:bookmarkEnd w:id="42"/>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lastRenderedPageBreak/>
        <w:t>Предупреждающий ярлык "Опасно! Использовать оборудование запрещается!</w:t>
      </w:r>
      <w:r w:rsidRPr="00C865C8">
        <w:rPr>
          <w:rFonts w:ascii="Verdana" w:hAnsi="Verdana"/>
          <w:sz w:val="22"/>
          <w:szCs w:val="22"/>
          <w:lang w:val="ru-RU"/>
        </w:rPr>
        <w:t>" это ярлык, который вывешивается на системе управления оборудованием для предупреждения персонала о том, что данное оборудование использоваться не должно или что положение задвижки или изолирующего устройства не должно изменяться. Этой инструкцией регламентируется применение 4  предупреждающих ярлыков разного цвета (служба эксплуатации - желтого цвета, общее техобслуживания – синего,  автоматизации и эксплуатации электрооборудования – красного, механиков - сине-оранжевого).</w:t>
      </w:r>
      <w:bookmarkStart w:id="44" w:name="_Toc11215436"/>
      <w:bookmarkStart w:id="45" w:name="_Toc11231780"/>
      <w:bookmarkStart w:id="46" w:name="_Toc11231870"/>
      <w:bookmarkStart w:id="47" w:name="_Toc24858279"/>
      <w:bookmarkStart w:id="48" w:name="_Toc25220780"/>
      <w:bookmarkStart w:id="49" w:name="_Toc78278248"/>
      <w:bookmarkStart w:id="50" w:name="_Toc78333686"/>
    </w:p>
    <w:p w:rsidR="008B28E1" w:rsidRPr="00C865C8" w:rsidRDefault="008B28E1" w:rsidP="00B47EEE">
      <w:pPr>
        <w:pStyle w:val="Heading2"/>
        <w:numPr>
          <w:ilvl w:val="1"/>
          <w:numId w:val="16"/>
        </w:numPr>
        <w:tabs>
          <w:tab w:val="clear" w:pos="1788"/>
          <w:tab w:val="num" w:pos="1272"/>
        </w:tabs>
        <w:ind w:left="1276" w:hanging="567"/>
        <w:rPr>
          <w:rFonts w:ascii="Verdana" w:hAnsi="Verdana"/>
          <w:sz w:val="22"/>
          <w:szCs w:val="22"/>
          <w:lang w:val="ru-RU"/>
        </w:rPr>
      </w:pPr>
      <w:r w:rsidRPr="00C865C8">
        <w:rPr>
          <w:rFonts w:ascii="Verdana" w:hAnsi="Verdana"/>
          <w:sz w:val="22"/>
          <w:szCs w:val="22"/>
          <w:u w:val="single"/>
          <w:lang w:val="ru-RU"/>
        </w:rPr>
        <w:t>Ответственный за выполнение работ</w:t>
      </w:r>
      <w:r w:rsidRPr="00C865C8">
        <w:rPr>
          <w:rFonts w:ascii="Verdana" w:hAnsi="Verdana"/>
          <w:sz w:val="22"/>
          <w:szCs w:val="22"/>
          <w:lang w:val="ru-RU"/>
        </w:rPr>
        <w:t xml:space="preserve"> - работник, н</w:t>
      </w:r>
      <w:bookmarkStart w:id="51" w:name="_Toc11215439"/>
      <w:bookmarkStart w:id="52" w:name="_Toc11231783"/>
      <w:bookmarkStart w:id="53" w:name="_Toc11231873"/>
      <w:bookmarkStart w:id="54" w:name="_Toc64263076"/>
      <w:bookmarkStart w:id="55" w:name="_Toc77570233"/>
      <w:r w:rsidRPr="00C865C8">
        <w:rPr>
          <w:rFonts w:ascii="Verdana" w:hAnsi="Verdana"/>
          <w:sz w:val="22"/>
          <w:szCs w:val="22"/>
          <w:lang w:val="ru-RU"/>
        </w:rPr>
        <w:t xml:space="preserve">аходящийся на объекте и отвечающий за фактическое выполнение работ (может быть сотрудником </w:t>
      </w:r>
      <w:r w:rsidR="005B6F56">
        <w:rPr>
          <w:rFonts w:ascii="Verdana" w:hAnsi="Verdana"/>
          <w:sz w:val="22"/>
          <w:szCs w:val="22"/>
          <w:lang w:val="ru-RU"/>
        </w:rPr>
        <w:t>______________</w:t>
      </w:r>
      <w:r w:rsidRPr="00C865C8">
        <w:rPr>
          <w:rFonts w:ascii="Verdana" w:hAnsi="Verdana"/>
          <w:sz w:val="22"/>
          <w:szCs w:val="22"/>
          <w:lang w:val="ru-RU"/>
        </w:rPr>
        <w:t xml:space="preserve"> или подрядной организации).</w:t>
      </w:r>
      <w:bookmarkEnd w:id="49"/>
      <w:bookmarkEnd w:id="50"/>
      <w:bookmarkEnd w:id="51"/>
      <w:bookmarkEnd w:id="52"/>
      <w:bookmarkEnd w:id="53"/>
      <w:bookmarkEnd w:id="54"/>
      <w:bookmarkEnd w:id="55"/>
    </w:p>
    <w:p w:rsidR="008B28E1" w:rsidRPr="00C865C8" w:rsidRDefault="008B28E1" w:rsidP="008B28E1">
      <w:pPr>
        <w:pStyle w:val="Heading1"/>
        <w:keepNext w:val="0"/>
        <w:numPr>
          <w:ilvl w:val="0"/>
          <w:numId w:val="16"/>
        </w:numPr>
        <w:rPr>
          <w:rFonts w:ascii="Verdana" w:hAnsi="Verdana"/>
          <w:sz w:val="22"/>
          <w:szCs w:val="22"/>
        </w:rPr>
      </w:pPr>
      <w:bookmarkStart w:id="56" w:name="_Toc25220787"/>
      <w:bookmarkStart w:id="57" w:name="_Toc78278254"/>
      <w:bookmarkStart w:id="58" w:name="_Toc78333692"/>
      <w:bookmarkEnd w:id="44"/>
      <w:bookmarkEnd w:id="45"/>
      <w:bookmarkEnd w:id="46"/>
      <w:bookmarkEnd w:id="47"/>
      <w:bookmarkEnd w:id="48"/>
      <w:r w:rsidRPr="00C865C8">
        <w:rPr>
          <w:rFonts w:ascii="Verdana" w:hAnsi="Verdana"/>
          <w:sz w:val="22"/>
          <w:szCs w:val="22"/>
        </w:rPr>
        <w:t>Требования инструкции</w:t>
      </w:r>
      <w:bookmarkEnd w:id="56"/>
      <w:bookmarkEnd w:id="57"/>
      <w:bookmarkEnd w:id="58"/>
    </w:p>
    <w:p w:rsidR="008B28E1" w:rsidRPr="00C865C8" w:rsidRDefault="008B28E1" w:rsidP="00E867D6">
      <w:pPr>
        <w:pStyle w:val="Heading2"/>
        <w:numPr>
          <w:ilvl w:val="1"/>
          <w:numId w:val="16"/>
        </w:numPr>
        <w:tabs>
          <w:tab w:val="clear" w:pos="1788"/>
          <w:tab w:val="num" w:pos="984"/>
        </w:tabs>
        <w:spacing w:before="120" w:after="120"/>
        <w:ind w:left="1128"/>
        <w:rPr>
          <w:rFonts w:ascii="Verdana" w:hAnsi="Verdana"/>
          <w:sz w:val="22"/>
          <w:szCs w:val="22"/>
          <w:lang w:val="ru-RU"/>
        </w:rPr>
      </w:pPr>
      <w:bookmarkStart w:id="59" w:name="_Toc25220788"/>
      <w:bookmarkStart w:id="60" w:name="_Toc78278255"/>
      <w:bookmarkStart w:id="61" w:name="_Toc78333693"/>
      <w:r w:rsidRPr="00C865C8">
        <w:rPr>
          <w:rFonts w:ascii="Verdana" w:hAnsi="Verdana"/>
          <w:sz w:val="22"/>
          <w:szCs w:val="22"/>
          <w:lang w:val="ru-RU"/>
        </w:rPr>
        <w:t>Общие требования</w:t>
      </w:r>
      <w:bookmarkEnd w:id="59"/>
      <w:bookmarkEnd w:id="60"/>
      <w:bookmarkEnd w:id="61"/>
    </w:p>
    <w:p w:rsidR="008B28E1" w:rsidRPr="00C865C8" w:rsidRDefault="008B28E1" w:rsidP="00E867D6">
      <w:pPr>
        <w:pStyle w:val="Heading3"/>
        <w:numPr>
          <w:ilvl w:val="2"/>
          <w:numId w:val="16"/>
        </w:numPr>
        <w:tabs>
          <w:tab w:val="clear" w:pos="2856"/>
          <w:tab w:val="num" w:pos="1152"/>
        </w:tabs>
        <w:ind w:left="960" w:hanging="567"/>
        <w:rPr>
          <w:rFonts w:ascii="Verdana" w:hAnsi="Verdana"/>
          <w:sz w:val="22"/>
          <w:szCs w:val="22"/>
          <w:lang w:val="ru-RU"/>
        </w:rPr>
      </w:pPr>
      <w:r w:rsidRPr="00C865C8">
        <w:rPr>
          <w:rFonts w:ascii="Verdana" w:hAnsi="Verdana"/>
          <w:sz w:val="22"/>
          <w:szCs w:val="22"/>
          <w:lang w:val="ru-RU"/>
        </w:rPr>
        <w:t>Прежде чем начать работу, необходимо получить утвержденный  общий наряд-допуск на проведение работ или другие необходимые разрешения.</w:t>
      </w:r>
    </w:p>
    <w:p w:rsidR="008B28E1" w:rsidRPr="00C865C8" w:rsidRDefault="008B28E1" w:rsidP="00E867D6">
      <w:pPr>
        <w:pStyle w:val="Heading3"/>
        <w:numPr>
          <w:ilvl w:val="2"/>
          <w:numId w:val="16"/>
        </w:numPr>
        <w:tabs>
          <w:tab w:val="clear" w:pos="2856"/>
          <w:tab w:val="num" w:pos="1176"/>
        </w:tabs>
        <w:ind w:left="960" w:hanging="567"/>
        <w:rPr>
          <w:rFonts w:ascii="Verdana" w:hAnsi="Verdana"/>
          <w:sz w:val="22"/>
          <w:szCs w:val="22"/>
          <w:lang w:val="ru-RU"/>
        </w:rPr>
      </w:pPr>
      <w:r w:rsidRPr="00C865C8">
        <w:rPr>
          <w:rFonts w:ascii="Verdana" w:hAnsi="Verdana"/>
          <w:sz w:val="22"/>
          <w:szCs w:val="22"/>
          <w:lang w:val="ru-RU"/>
        </w:rPr>
        <w:t>Весь персонал, выполняющий данные работы, должен четко понимать, какое оборудование будет выведено из эксплуатации и где должны быть установлены замки и предупреждающие ярлыки.</w:t>
      </w:r>
    </w:p>
    <w:p w:rsidR="008B28E1" w:rsidRPr="00C865C8" w:rsidRDefault="008B28E1" w:rsidP="00E867D6">
      <w:pPr>
        <w:pStyle w:val="Heading3"/>
        <w:numPr>
          <w:ilvl w:val="2"/>
          <w:numId w:val="16"/>
        </w:numPr>
        <w:tabs>
          <w:tab w:val="clear" w:pos="2856"/>
          <w:tab w:val="num" w:pos="1200"/>
        </w:tabs>
        <w:spacing w:before="120" w:after="120"/>
        <w:ind w:left="1032" w:hanging="567"/>
        <w:rPr>
          <w:rFonts w:ascii="Verdana" w:hAnsi="Verdana"/>
          <w:sz w:val="22"/>
          <w:szCs w:val="22"/>
          <w:lang w:val="ru-RU"/>
        </w:rPr>
      </w:pPr>
      <w:r w:rsidRPr="00C865C8">
        <w:rPr>
          <w:rFonts w:ascii="Verdana" w:hAnsi="Verdana"/>
          <w:sz w:val="22"/>
          <w:szCs w:val="22"/>
          <w:lang w:val="ru-RU"/>
        </w:rPr>
        <w:t>Оборудование, имеющее несколько источников питания (электрический и пневматический, и/или гидравлический, или газовый), не может считаться безопасными до тех пор, пока все источники питания данного оборудования не будут изолированы.</w:t>
      </w:r>
    </w:p>
    <w:p w:rsidR="008B28E1" w:rsidRPr="00C865C8" w:rsidRDefault="008B28E1" w:rsidP="00E867D6">
      <w:pPr>
        <w:pStyle w:val="Heading2"/>
        <w:numPr>
          <w:ilvl w:val="1"/>
          <w:numId w:val="16"/>
        </w:numPr>
        <w:tabs>
          <w:tab w:val="clear" w:pos="1788"/>
          <w:tab w:val="num" w:pos="1008"/>
        </w:tabs>
        <w:spacing w:before="120" w:after="120"/>
        <w:ind w:left="1128"/>
        <w:rPr>
          <w:rFonts w:ascii="Verdana" w:hAnsi="Verdana"/>
          <w:sz w:val="22"/>
          <w:szCs w:val="22"/>
          <w:lang w:val="ru-RU"/>
        </w:rPr>
      </w:pPr>
      <w:bookmarkStart w:id="62" w:name="_Toc25220789"/>
      <w:bookmarkStart w:id="63" w:name="_Toc78278256"/>
      <w:bookmarkStart w:id="64" w:name="_Toc78333694"/>
      <w:r w:rsidRPr="00C865C8">
        <w:rPr>
          <w:rFonts w:ascii="Verdana" w:hAnsi="Verdana"/>
          <w:sz w:val="22"/>
          <w:szCs w:val="22"/>
          <w:lang w:val="ru-RU"/>
        </w:rPr>
        <w:t>Электрические источники питания</w:t>
      </w:r>
      <w:bookmarkEnd w:id="62"/>
      <w:bookmarkEnd w:id="63"/>
      <w:bookmarkEnd w:id="64"/>
    </w:p>
    <w:p w:rsidR="008B28E1" w:rsidRPr="00C865C8" w:rsidRDefault="008B28E1" w:rsidP="00E867D6">
      <w:pPr>
        <w:pStyle w:val="Heading3"/>
        <w:numPr>
          <w:ilvl w:val="2"/>
          <w:numId w:val="16"/>
        </w:numPr>
        <w:tabs>
          <w:tab w:val="clear" w:pos="2856"/>
          <w:tab w:val="num" w:pos="1224"/>
        </w:tabs>
        <w:ind w:left="1032" w:hanging="567"/>
        <w:rPr>
          <w:rFonts w:ascii="Verdana" w:hAnsi="Verdana"/>
          <w:sz w:val="22"/>
          <w:szCs w:val="22"/>
          <w:lang w:val="ru-RU"/>
        </w:rPr>
      </w:pPr>
      <w:r w:rsidRPr="00C865C8">
        <w:rPr>
          <w:rFonts w:ascii="Verdana" w:hAnsi="Verdana"/>
          <w:sz w:val="22"/>
          <w:szCs w:val="22"/>
          <w:lang w:val="ru-RU"/>
        </w:rPr>
        <w:t xml:space="preserve">Все работы, связанные с отключением источников электрической энергии требуют установки замков. Каждый специалист (например, оператор, электрик, работник общего техобслуживания, механической службы) должен устанавливать свой замок определенного цвета и ярлык к точке(ам) отключения электроэнергии. </w:t>
      </w:r>
    </w:p>
    <w:p w:rsidR="008B28E1" w:rsidRPr="00C865C8" w:rsidRDefault="008B28E1" w:rsidP="00E867D6">
      <w:pPr>
        <w:pStyle w:val="Heading3"/>
        <w:numPr>
          <w:ilvl w:val="2"/>
          <w:numId w:val="16"/>
        </w:numPr>
        <w:tabs>
          <w:tab w:val="clear" w:pos="2856"/>
          <w:tab w:val="num" w:pos="1248"/>
        </w:tabs>
        <w:ind w:left="1056" w:hanging="567"/>
        <w:rPr>
          <w:rFonts w:ascii="Verdana" w:hAnsi="Verdana"/>
          <w:color w:val="000000"/>
          <w:sz w:val="22"/>
          <w:szCs w:val="22"/>
          <w:lang w:val="ru-RU"/>
        </w:rPr>
      </w:pPr>
      <w:r w:rsidRPr="00C865C8">
        <w:rPr>
          <w:rFonts w:ascii="Verdana" w:hAnsi="Verdana"/>
          <w:sz w:val="22"/>
          <w:szCs w:val="22"/>
          <w:lang w:val="ru-RU"/>
        </w:rPr>
        <w:t>Если на оборудовании невозможно установить замок, оно должно быть отсоединено от источника питания, и каждый специалист должен вывесить на нем соответствующие ярлыки «Опасно! Использовать оборудование запрещается!» прежде чем разрешается начать работы по техобслуживанию. (См. раздел 9.0)</w:t>
      </w:r>
    </w:p>
    <w:p w:rsidR="008B28E1" w:rsidRPr="00C865C8" w:rsidRDefault="008B28E1" w:rsidP="005754AB">
      <w:pPr>
        <w:pStyle w:val="Heading3"/>
        <w:numPr>
          <w:ilvl w:val="2"/>
          <w:numId w:val="16"/>
        </w:numPr>
        <w:tabs>
          <w:tab w:val="clear" w:pos="2856"/>
          <w:tab w:val="num" w:pos="1248"/>
        </w:tabs>
        <w:ind w:left="1080" w:hanging="567"/>
        <w:rPr>
          <w:rFonts w:ascii="Verdana" w:hAnsi="Verdana"/>
          <w:sz w:val="22"/>
          <w:szCs w:val="22"/>
          <w:lang w:val="ru-RU"/>
        </w:rPr>
      </w:pPr>
      <w:r w:rsidRPr="00C865C8">
        <w:rPr>
          <w:rFonts w:ascii="Verdana" w:hAnsi="Verdana"/>
          <w:sz w:val="22"/>
          <w:szCs w:val="22"/>
          <w:lang w:val="ru-RU"/>
        </w:rPr>
        <w:t>Коммутационный аппарат (автоматический выключатель, разъединитель, переключатель нагрузки) не должен отключаться до тех пор, пока не будет получено подтверждение, что оборудование, которое он питает, не находится в эксплуатации.</w:t>
      </w:r>
    </w:p>
    <w:p w:rsidR="008B28E1" w:rsidRPr="00C865C8" w:rsidRDefault="008B28E1" w:rsidP="005754AB">
      <w:pPr>
        <w:pStyle w:val="Heading3"/>
        <w:numPr>
          <w:ilvl w:val="2"/>
          <w:numId w:val="16"/>
        </w:numPr>
        <w:tabs>
          <w:tab w:val="clear" w:pos="2856"/>
          <w:tab w:val="num" w:pos="1272"/>
        </w:tabs>
        <w:ind w:left="1128" w:hanging="567"/>
        <w:rPr>
          <w:rFonts w:ascii="Verdana" w:hAnsi="Verdana"/>
          <w:sz w:val="22"/>
          <w:szCs w:val="22"/>
          <w:lang w:val="ru-RU"/>
        </w:rPr>
      </w:pPr>
      <w:r w:rsidRPr="00C865C8">
        <w:rPr>
          <w:rFonts w:ascii="Verdana" w:hAnsi="Verdana"/>
          <w:sz w:val="22"/>
          <w:szCs w:val="22"/>
          <w:lang w:val="ru-RU"/>
        </w:rPr>
        <w:t xml:space="preserve">Помимо электрического отключения можно также использовать отсоединение или снятие шин, проводов или предохранителей, </w:t>
      </w:r>
      <w:r w:rsidRPr="00C865C8">
        <w:rPr>
          <w:rFonts w:ascii="Verdana" w:hAnsi="Verdana"/>
          <w:sz w:val="22"/>
          <w:szCs w:val="22"/>
          <w:lang w:val="ru-RU"/>
        </w:rPr>
        <w:lastRenderedPageBreak/>
        <w:t xml:space="preserve">однако, при выполнении этого задания, оборудование </w:t>
      </w:r>
      <w:r w:rsidRPr="00C865C8">
        <w:rPr>
          <w:rFonts w:ascii="Verdana" w:hAnsi="Verdana"/>
          <w:sz w:val="22"/>
          <w:szCs w:val="22"/>
          <w:u w:val="single"/>
          <w:lang w:val="ru-RU"/>
        </w:rPr>
        <w:t xml:space="preserve">НЕ </w:t>
      </w:r>
      <w:r w:rsidRPr="00C865C8">
        <w:rPr>
          <w:rFonts w:ascii="Verdana" w:hAnsi="Verdana"/>
          <w:sz w:val="22"/>
          <w:szCs w:val="22"/>
          <w:lang w:val="ru-RU"/>
        </w:rPr>
        <w:t>должно быть в эксплуатации.</w:t>
      </w:r>
    </w:p>
    <w:p w:rsidR="008B28E1" w:rsidRPr="00C865C8" w:rsidRDefault="008B28E1" w:rsidP="005754AB">
      <w:pPr>
        <w:pStyle w:val="Heading3"/>
        <w:numPr>
          <w:ilvl w:val="2"/>
          <w:numId w:val="16"/>
        </w:numPr>
        <w:tabs>
          <w:tab w:val="clear" w:pos="2856"/>
          <w:tab w:val="num" w:pos="1296"/>
        </w:tabs>
        <w:ind w:left="1176" w:hanging="567"/>
        <w:rPr>
          <w:rFonts w:ascii="Verdana" w:hAnsi="Verdana"/>
          <w:sz w:val="22"/>
          <w:szCs w:val="22"/>
          <w:lang w:val="ru-RU"/>
        </w:rPr>
      </w:pPr>
      <w:r w:rsidRPr="00C865C8">
        <w:rPr>
          <w:rFonts w:ascii="Verdana" w:hAnsi="Verdana"/>
          <w:sz w:val="22"/>
          <w:szCs w:val="22"/>
          <w:lang w:val="ru-RU"/>
        </w:rPr>
        <w:t xml:space="preserve">Только специальному персоналу, назначаемому лицом ответственным за электрохозяйство, разрешается, отсоединять шины и провода, снимать предохранители или производить отключение коммутационных аппаратов на электрооборудовании.  </w:t>
      </w:r>
    </w:p>
    <w:p w:rsidR="008B28E1" w:rsidRPr="00C865C8" w:rsidRDefault="008B28E1" w:rsidP="005754AB">
      <w:pPr>
        <w:pStyle w:val="Heading2"/>
        <w:numPr>
          <w:ilvl w:val="1"/>
          <w:numId w:val="16"/>
        </w:numPr>
        <w:tabs>
          <w:tab w:val="clear" w:pos="1788"/>
          <w:tab w:val="num" w:pos="1320"/>
        </w:tabs>
        <w:spacing w:before="120" w:after="120"/>
        <w:ind w:left="1392"/>
        <w:rPr>
          <w:rFonts w:ascii="Verdana" w:hAnsi="Verdana"/>
          <w:color w:val="000000"/>
          <w:sz w:val="22"/>
          <w:szCs w:val="22"/>
          <w:lang w:val="ru-RU"/>
        </w:rPr>
      </w:pPr>
      <w:bookmarkStart w:id="65" w:name="_Toc25220790"/>
      <w:bookmarkStart w:id="66" w:name="_Toc78278257"/>
      <w:bookmarkStart w:id="67" w:name="_Toc78333695"/>
      <w:r w:rsidRPr="00C865C8">
        <w:rPr>
          <w:rFonts w:ascii="Verdana" w:hAnsi="Verdana"/>
          <w:color w:val="000000"/>
          <w:sz w:val="22"/>
          <w:szCs w:val="22"/>
          <w:lang w:val="ru-RU"/>
        </w:rPr>
        <w:t>Неэлектрические источники питания</w:t>
      </w:r>
      <w:bookmarkEnd w:id="65"/>
      <w:bookmarkEnd w:id="66"/>
      <w:bookmarkEnd w:id="67"/>
    </w:p>
    <w:p w:rsidR="008B28E1" w:rsidRPr="00C865C8" w:rsidRDefault="008B28E1" w:rsidP="005754AB">
      <w:pPr>
        <w:pStyle w:val="Heading3"/>
        <w:numPr>
          <w:ilvl w:val="2"/>
          <w:numId w:val="16"/>
        </w:numPr>
        <w:tabs>
          <w:tab w:val="num" w:leader="none" w:pos="1320"/>
        </w:tabs>
        <w:ind w:left="1320" w:hanging="709"/>
        <w:rPr>
          <w:rFonts w:ascii="Verdana" w:hAnsi="Verdana"/>
          <w:color w:val="000000"/>
          <w:sz w:val="22"/>
          <w:szCs w:val="22"/>
          <w:lang w:val="ru-RU"/>
        </w:rPr>
      </w:pPr>
      <w:r w:rsidRPr="00C865C8">
        <w:rPr>
          <w:rFonts w:ascii="Verdana" w:hAnsi="Verdana"/>
          <w:color w:val="000000"/>
          <w:sz w:val="22"/>
          <w:szCs w:val="22"/>
          <w:lang w:val="ru-RU"/>
        </w:rPr>
        <w:t>Если источником питания является воздух, пар, гидравлический привод, газ или другие химические вещества, линия трубопровода должна быть заглушена или отсоединена, с последующей установкой заглушки.</w:t>
      </w:r>
    </w:p>
    <w:p w:rsidR="008B28E1" w:rsidRPr="00C865C8" w:rsidRDefault="008B28E1" w:rsidP="008B28E1">
      <w:pPr>
        <w:pStyle w:val="Heading1"/>
        <w:keepNext w:val="0"/>
        <w:numPr>
          <w:ilvl w:val="0"/>
          <w:numId w:val="16"/>
        </w:numPr>
        <w:rPr>
          <w:rFonts w:ascii="Verdana" w:hAnsi="Verdana"/>
          <w:sz w:val="22"/>
          <w:szCs w:val="22"/>
        </w:rPr>
      </w:pPr>
      <w:bookmarkStart w:id="68" w:name="_Toc24858291"/>
      <w:bookmarkStart w:id="69" w:name="_Toc24858293"/>
      <w:bookmarkStart w:id="70" w:name="_Toc24858295"/>
      <w:bookmarkStart w:id="71" w:name="_Toc24858297"/>
      <w:bookmarkStart w:id="72" w:name="_Toc25220791"/>
      <w:bookmarkStart w:id="73" w:name="_Toc78278258"/>
      <w:bookmarkStart w:id="74" w:name="_Toc78333696"/>
      <w:bookmarkEnd w:id="68"/>
      <w:bookmarkEnd w:id="69"/>
      <w:bookmarkEnd w:id="70"/>
      <w:bookmarkEnd w:id="71"/>
      <w:r w:rsidRPr="00C865C8">
        <w:rPr>
          <w:rFonts w:ascii="Verdana" w:hAnsi="Verdana"/>
          <w:sz w:val="22"/>
          <w:szCs w:val="22"/>
        </w:rPr>
        <w:t>Установка замков на оборудование</w:t>
      </w:r>
      <w:bookmarkEnd w:id="72"/>
      <w:bookmarkEnd w:id="73"/>
      <w:bookmarkEnd w:id="74"/>
    </w:p>
    <w:p w:rsidR="008B28E1" w:rsidRPr="00C865C8" w:rsidRDefault="008B28E1" w:rsidP="005754AB">
      <w:pPr>
        <w:pStyle w:val="Heading2"/>
        <w:numPr>
          <w:ilvl w:val="1"/>
          <w:numId w:val="16"/>
        </w:numPr>
        <w:tabs>
          <w:tab w:val="clear" w:pos="1788"/>
          <w:tab w:val="num" w:pos="1344"/>
        </w:tabs>
        <w:spacing w:before="120" w:after="120"/>
        <w:ind w:left="1368"/>
        <w:rPr>
          <w:rFonts w:ascii="Verdana" w:hAnsi="Verdana"/>
          <w:sz w:val="22"/>
          <w:szCs w:val="22"/>
          <w:lang w:val="ru-RU"/>
        </w:rPr>
      </w:pPr>
      <w:bookmarkStart w:id="75" w:name="_Toc25220792"/>
      <w:bookmarkStart w:id="76" w:name="_Toc78278259"/>
      <w:bookmarkStart w:id="77" w:name="_Toc78333697"/>
      <w:r w:rsidRPr="00C865C8">
        <w:rPr>
          <w:rFonts w:ascii="Verdana" w:hAnsi="Verdana"/>
          <w:sz w:val="22"/>
          <w:szCs w:val="22"/>
          <w:lang w:val="ru-RU"/>
        </w:rPr>
        <w:t>Назначение замков</w:t>
      </w:r>
      <w:bookmarkEnd w:id="75"/>
      <w:bookmarkEnd w:id="76"/>
      <w:bookmarkEnd w:id="77"/>
    </w:p>
    <w:p w:rsidR="008B28E1" w:rsidRPr="00C865C8" w:rsidRDefault="008B28E1" w:rsidP="005754AB">
      <w:pPr>
        <w:pStyle w:val="Heading3"/>
        <w:numPr>
          <w:ilvl w:val="2"/>
          <w:numId w:val="16"/>
        </w:numPr>
        <w:tabs>
          <w:tab w:val="clear" w:pos="2856"/>
          <w:tab w:val="num" w:pos="1392"/>
        </w:tabs>
        <w:spacing w:after="120"/>
        <w:ind w:left="1272" w:hanging="624"/>
        <w:rPr>
          <w:rFonts w:ascii="Verdana" w:hAnsi="Verdana"/>
          <w:sz w:val="22"/>
          <w:szCs w:val="22"/>
          <w:lang w:val="ru-RU"/>
        </w:rPr>
      </w:pPr>
      <w:r w:rsidRPr="00C865C8">
        <w:rPr>
          <w:rFonts w:ascii="Verdana" w:hAnsi="Verdana"/>
          <w:sz w:val="22"/>
          <w:szCs w:val="22"/>
          <w:lang w:val="ru-RU"/>
        </w:rPr>
        <w:t xml:space="preserve">Замки должны устанавливаться на каждом источнике энергии и изолирующих устройствах, чтобы сделать невозможной эксплуатацию, включение, или подачу питания на оборудование во время проведения работ. Каждый замок должен иметь соответствующий предупреждающий ярлык, как объясняется в разделе 8.0. </w:t>
      </w:r>
    </w:p>
    <w:p w:rsidR="008B28E1" w:rsidRPr="00C865C8" w:rsidRDefault="008B28E1" w:rsidP="005754AB">
      <w:pPr>
        <w:pStyle w:val="Heading2"/>
        <w:numPr>
          <w:ilvl w:val="1"/>
          <w:numId w:val="16"/>
        </w:numPr>
        <w:tabs>
          <w:tab w:val="clear" w:pos="1788"/>
          <w:tab w:val="num" w:pos="1344"/>
        </w:tabs>
        <w:spacing w:before="120" w:after="120"/>
        <w:ind w:left="1368"/>
        <w:rPr>
          <w:rFonts w:ascii="Verdana" w:hAnsi="Verdana"/>
          <w:sz w:val="22"/>
          <w:szCs w:val="22"/>
          <w:lang w:val="ru-RU"/>
        </w:rPr>
      </w:pPr>
      <w:bookmarkStart w:id="78" w:name="_Toc25220793"/>
      <w:bookmarkStart w:id="79" w:name="_Toc78278260"/>
      <w:bookmarkStart w:id="80" w:name="_Toc78333698"/>
      <w:r w:rsidRPr="00C865C8">
        <w:rPr>
          <w:rFonts w:ascii="Verdana" w:hAnsi="Verdana"/>
          <w:sz w:val="22"/>
          <w:szCs w:val="22"/>
          <w:lang w:val="ru-RU"/>
        </w:rPr>
        <w:t>Использование замков</w:t>
      </w:r>
      <w:bookmarkEnd w:id="78"/>
      <w:bookmarkEnd w:id="79"/>
      <w:bookmarkEnd w:id="80"/>
    </w:p>
    <w:p w:rsidR="008B28E1" w:rsidRPr="00C865C8" w:rsidRDefault="008B28E1" w:rsidP="005754AB">
      <w:pPr>
        <w:pStyle w:val="Heading3"/>
        <w:numPr>
          <w:ilvl w:val="2"/>
          <w:numId w:val="16"/>
        </w:numPr>
        <w:tabs>
          <w:tab w:val="clear" w:pos="2856"/>
          <w:tab w:val="num" w:pos="1368"/>
        </w:tabs>
        <w:ind w:left="1296" w:hanging="600"/>
        <w:rPr>
          <w:rFonts w:ascii="Verdana" w:hAnsi="Verdana"/>
          <w:sz w:val="22"/>
          <w:szCs w:val="22"/>
          <w:lang w:val="ru-RU"/>
        </w:rPr>
      </w:pPr>
      <w:r w:rsidRPr="00C865C8">
        <w:rPr>
          <w:rFonts w:ascii="Verdana" w:hAnsi="Verdana"/>
          <w:sz w:val="22"/>
          <w:szCs w:val="22"/>
          <w:lang w:val="ru-RU"/>
        </w:rPr>
        <w:t xml:space="preserve">Персонал службы эксплуатации использует одноразовые замки желтого цвета. Руководители объектов службы эксплуатации должны обеспечить наличие одноразовых замков и предупреждающих ярлыков для своего персонала.  Там где требуется установка нескольких замков (например, при отключении от источника электропитания) используется блокировочный зажим, чтобы разместились замки каждой службы. </w:t>
      </w:r>
    </w:p>
    <w:p w:rsidR="008B28E1" w:rsidRPr="00C865C8" w:rsidRDefault="008B28E1" w:rsidP="005754AB">
      <w:pPr>
        <w:pStyle w:val="Heading3"/>
        <w:numPr>
          <w:ilvl w:val="2"/>
          <w:numId w:val="16"/>
        </w:numPr>
        <w:tabs>
          <w:tab w:val="clear" w:pos="2856"/>
          <w:tab w:val="num" w:pos="1368"/>
        </w:tabs>
        <w:ind w:left="1272" w:hanging="552"/>
        <w:rPr>
          <w:rFonts w:ascii="Verdana" w:hAnsi="Verdana"/>
          <w:sz w:val="22"/>
          <w:szCs w:val="22"/>
          <w:lang w:val="ru-RU"/>
        </w:rPr>
      </w:pPr>
      <w:r w:rsidRPr="00C865C8">
        <w:rPr>
          <w:rFonts w:ascii="Verdana" w:hAnsi="Verdana"/>
          <w:sz w:val="22"/>
          <w:szCs w:val="22"/>
          <w:lang w:val="ru-RU"/>
        </w:rPr>
        <w:t>Персонал службы механиков использует одноразовые замки синего цвета. Руководители службы механиков должны обеспечить наличие одноразовых замков и предупреждающих ярлыков для своего персонала.</w:t>
      </w:r>
    </w:p>
    <w:p w:rsidR="008B28E1" w:rsidRPr="00C865C8" w:rsidRDefault="008B28E1" w:rsidP="005754AB">
      <w:pPr>
        <w:numPr>
          <w:ilvl w:val="2"/>
          <w:numId w:val="16"/>
        </w:numPr>
        <w:tabs>
          <w:tab w:val="clear" w:pos="2856"/>
          <w:tab w:val="num" w:pos="1392"/>
        </w:tabs>
        <w:ind w:left="1344" w:hanging="576"/>
        <w:rPr>
          <w:rFonts w:ascii="Verdana" w:hAnsi="Verdana" w:cs="Arial"/>
          <w:sz w:val="22"/>
          <w:szCs w:val="22"/>
          <w:lang w:val="ru-RU"/>
        </w:rPr>
      </w:pPr>
      <w:r w:rsidRPr="00C865C8">
        <w:rPr>
          <w:rFonts w:ascii="Verdana" w:hAnsi="Verdana" w:cs="Arial"/>
          <w:sz w:val="22"/>
          <w:szCs w:val="22"/>
          <w:lang w:val="ru-RU"/>
        </w:rPr>
        <w:t xml:space="preserve">Персонал службы общего техобслуживания  использует  одноразовые замки синего цвета. Руководители службы общего техобслуживания должны обеспечить наличие одноразовых замков и предупреждающих ярлыков для своего персонала. </w:t>
      </w:r>
    </w:p>
    <w:p w:rsidR="008B28E1" w:rsidRPr="00C865C8" w:rsidRDefault="008B28E1" w:rsidP="005754AB">
      <w:pPr>
        <w:numPr>
          <w:ilvl w:val="2"/>
          <w:numId w:val="16"/>
        </w:numPr>
        <w:tabs>
          <w:tab w:val="clear" w:pos="2856"/>
          <w:tab w:val="num" w:pos="1440"/>
        </w:tabs>
        <w:spacing w:before="120"/>
        <w:ind w:left="1392" w:hanging="600"/>
        <w:rPr>
          <w:rFonts w:ascii="Verdana" w:hAnsi="Verdana" w:cs="Arial"/>
          <w:sz w:val="22"/>
          <w:szCs w:val="22"/>
          <w:lang w:val="ru-RU"/>
        </w:rPr>
      </w:pPr>
      <w:r w:rsidRPr="00C865C8">
        <w:rPr>
          <w:rFonts w:ascii="Verdana" w:hAnsi="Verdana" w:cs="Arial"/>
          <w:sz w:val="22"/>
          <w:szCs w:val="22"/>
          <w:lang w:val="ru-RU"/>
        </w:rPr>
        <w:t xml:space="preserve">Персонал службы автоматизации и эксплуатации электрооборудования использует одноразовые замки </w:t>
      </w:r>
      <w:r w:rsidRPr="00C865C8">
        <w:rPr>
          <w:rFonts w:ascii="Verdana" w:hAnsi="Verdana" w:cs="Arial"/>
          <w:color w:val="000000"/>
          <w:sz w:val="22"/>
          <w:szCs w:val="22"/>
          <w:lang w:val="ru-RU"/>
        </w:rPr>
        <w:t>или замки с ключами красного цвета. Замки с индивидуальными</w:t>
      </w:r>
      <w:r w:rsidRPr="00C865C8">
        <w:rPr>
          <w:rFonts w:ascii="Verdana" w:hAnsi="Verdana" w:cs="Arial"/>
          <w:sz w:val="22"/>
          <w:szCs w:val="22"/>
          <w:lang w:val="ru-RU"/>
        </w:rPr>
        <w:t xml:space="preserve"> ключами будут храниться в специальных шкафах.</w:t>
      </w:r>
    </w:p>
    <w:p w:rsidR="008B28E1" w:rsidRPr="00C865C8" w:rsidRDefault="008B28E1" w:rsidP="005754AB">
      <w:pPr>
        <w:numPr>
          <w:ilvl w:val="2"/>
          <w:numId w:val="16"/>
        </w:numPr>
        <w:tabs>
          <w:tab w:val="clear" w:pos="2856"/>
          <w:tab w:val="num" w:pos="1488"/>
        </w:tabs>
        <w:spacing w:before="120"/>
        <w:ind w:left="1416" w:hanging="600"/>
        <w:rPr>
          <w:rFonts w:ascii="Verdana" w:hAnsi="Verdana" w:cs="Arial"/>
          <w:sz w:val="22"/>
          <w:szCs w:val="22"/>
          <w:lang w:val="ru-RU"/>
        </w:rPr>
      </w:pPr>
      <w:r w:rsidRPr="00C865C8">
        <w:rPr>
          <w:rFonts w:ascii="Verdana" w:hAnsi="Verdana" w:cs="Arial"/>
          <w:sz w:val="22"/>
          <w:szCs w:val="22"/>
          <w:lang w:val="ru-RU"/>
        </w:rPr>
        <w:t xml:space="preserve">Сотрудникам подрядных организаций замки выдаются соответствующей службой отдела техобслуживания </w:t>
      </w:r>
      <w:r w:rsidR="005B6F56">
        <w:rPr>
          <w:rFonts w:ascii="Verdana" w:hAnsi="Verdana" w:cs="Arial"/>
          <w:sz w:val="22"/>
          <w:szCs w:val="22"/>
          <w:lang w:val="ru-RU"/>
        </w:rPr>
        <w:t>__________</w:t>
      </w:r>
      <w:r w:rsidRPr="00C865C8">
        <w:rPr>
          <w:rFonts w:ascii="Verdana" w:hAnsi="Verdana" w:cs="Arial"/>
          <w:sz w:val="22"/>
          <w:szCs w:val="22"/>
          <w:lang w:val="ru-RU"/>
        </w:rPr>
        <w:t xml:space="preserve"> или спонсором проекта только на время проведения работ.</w:t>
      </w:r>
    </w:p>
    <w:p w:rsidR="008B28E1" w:rsidRPr="00C865C8" w:rsidRDefault="008B28E1" w:rsidP="005754AB">
      <w:pPr>
        <w:pStyle w:val="Heading3"/>
        <w:numPr>
          <w:ilvl w:val="1"/>
          <w:numId w:val="16"/>
        </w:numPr>
        <w:tabs>
          <w:tab w:val="clear" w:pos="1788"/>
          <w:tab w:val="num" w:pos="1368"/>
        </w:tabs>
        <w:spacing w:before="120" w:after="120"/>
        <w:ind w:left="1368" w:hanging="696"/>
        <w:rPr>
          <w:rFonts w:ascii="Verdana" w:hAnsi="Verdana"/>
          <w:sz w:val="22"/>
          <w:szCs w:val="22"/>
          <w:lang w:val="ru-RU"/>
        </w:rPr>
      </w:pPr>
      <w:bookmarkStart w:id="81" w:name="_Toc25220794"/>
      <w:bookmarkStart w:id="82" w:name="_Toc78278261"/>
      <w:bookmarkStart w:id="83" w:name="_Toc78333699"/>
      <w:r w:rsidRPr="00C865C8">
        <w:rPr>
          <w:rFonts w:ascii="Verdana" w:hAnsi="Verdana"/>
          <w:sz w:val="22"/>
          <w:szCs w:val="22"/>
          <w:lang w:val="ru-RU"/>
        </w:rPr>
        <w:t>Ограничения</w:t>
      </w:r>
      <w:bookmarkEnd w:id="81"/>
      <w:bookmarkEnd w:id="82"/>
      <w:bookmarkEnd w:id="83"/>
    </w:p>
    <w:p w:rsidR="008B28E1" w:rsidRPr="00C865C8" w:rsidRDefault="008B28E1" w:rsidP="005754AB">
      <w:pPr>
        <w:numPr>
          <w:ilvl w:val="2"/>
          <w:numId w:val="16"/>
        </w:numPr>
        <w:tabs>
          <w:tab w:val="clear" w:pos="2856"/>
          <w:tab w:val="num" w:pos="1416"/>
        </w:tabs>
        <w:spacing w:after="240"/>
        <w:ind w:left="1272" w:hanging="552"/>
        <w:rPr>
          <w:rFonts w:ascii="Verdana" w:hAnsi="Verdana"/>
          <w:sz w:val="22"/>
          <w:szCs w:val="22"/>
          <w:lang w:val="ru-RU"/>
        </w:rPr>
      </w:pPr>
      <w:r w:rsidRPr="00C865C8">
        <w:rPr>
          <w:rFonts w:ascii="Verdana" w:hAnsi="Verdana"/>
          <w:sz w:val="22"/>
          <w:szCs w:val="22"/>
          <w:lang w:val="ru-RU"/>
        </w:rPr>
        <w:lastRenderedPageBreak/>
        <w:t>Замки и ярлыки могут быть сняты только сотрудником, установившим замок или вывесившим ярлык. Замки, установленные персоналом соответствующей службы могут быть сняты их сменщиками. Любой сотрудник, снявший замок, принимает на себя ответственность за оборудование и безопасность людей, которые могут в это время выполнять работы на этом оборудовании. См. Разделы 9.2 и 9.3 по порядку снятия замков и ярлыков.</w:t>
      </w:r>
    </w:p>
    <w:p w:rsidR="008B28E1" w:rsidRPr="00C865C8" w:rsidRDefault="008B28E1" w:rsidP="008B28E1">
      <w:pPr>
        <w:pStyle w:val="Heading1"/>
        <w:keepNext w:val="0"/>
        <w:numPr>
          <w:ilvl w:val="0"/>
          <w:numId w:val="16"/>
        </w:numPr>
        <w:rPr>
          <w:rFonts w:ascii="Verdana" w:hAnsi="Verdana"/>
          <w:sz w:val="22"/>
          <w:szCs w:val="22"/>
        </w:rPr>
      </w:pPr>
      <w:bookmarkStart w:id="84" w:name="_Toc25220795"/>
      <w:bookmarkStart w:id="85" w:name="_Toc78278262"/>
      <w:bookmarkStart w:id="86" w:name="_Toc78333700"/>
      <w:r w:rsidRPr="00C865C8">
        <w:rPr>
          <w:rFonts w:ascii="Verdana" w:hAnsi="Verdana"/>
          <w:sz w:val="22"/>
          <w:szCs w:val="22"/>
        </w:rPr>
        <w:t>Вывешивание предупреждающих ярлыков на оборудование</w:t>
      </w:r>
      <w:bookmarkEnd w:id="84"/>
      <w:bookmarkEnd w:id="85"/>
      <w:bookmarkEnd w:id="86"/>
    </w:p>
    <w:p w:rsidR="008B28E1" w:rsidRPr="00C865C8" w:rsidRDefault="008B28E1" w:rsidP="005754AB">
      <w:pPr>
        <w:pStyle w:val="Heading2"/>
        <w:numPr>
          <w:ilvl w:val="1"/>
          <w:numId w:val="16"/>
        </w:numPr>
        <w:tabs>
          <w:tab w:val="clear" w:pos="1788"/>
          <w:tab w:val="num" w:pos="1368"/>
        </w:tabs>
        <w:spacing w:before="120" w:after="120"/>
        <w:ind w:left="1368"/>
        <w:rPr>
          <w:rFonts w:ascii="Verdana" w:hAnsi="Verdana"/>
          <w:sz w:val="22"/>
          <w:szCs w:val="22"/>
          <w:lang w:val="ru-RU"/>
        </w:rPr>
      </w:pPr>
      <w:bookmarkStart w:id="87" w:name="_Toc25220796"/>
      <w:bookmarkStart w:id="88" w:name="_Toc78278263"/>
      <w:bookmarkStart w:id="89" w:name="_Toc78333701"/>
      <w:r w:rsidRPr="00C865C8">
        <w:rPr>
          <w:rFonts w:ascii="Verdana" w:hAnsi="Verdana"/>
          <w:sz w:val="22"/>
          <w:szCs w:val="22"/>
          <w:lang w:val="ru-RU"/>
        </w:rPr>
        <w:t>Общие положения</w:t>
      </w:r>
      <w:bookmarkEnd w:id="87"/>
      <w:bookmarkEnd w:id="88"/>
      <w:bookmarkEnd w:id="89"/>
    </w:p>
    <w:p w:rsidR="008B28E1" w:rsidRPr="00C865C8" w:rsidRDefault="008B28E1" w:rsidP="005754AB">
      <w:pPr>
        <w:pStyle w:val="Heading3"/>
        <w:numPr>
          <w:ilvl w:val="2"/>
          <w:numId w:val="16"/>
        </w:numPr>
        <w:tabs>
          <w:tab w:val="clear" w:pos="2856"/>
          <w:tab w:val="num" w:pos="1368"/>
        </w:tabs>
        <w:ind w:left="1248" w:hanging="600"/>
        <w:rPr>
          <w:rFonts w:ascii="Verdana" w:hAnsi="Verdana"/>
          <w:sz w:val="22"/>
          <w:szCs w:val="22"/>
          <w:lang w:val="ru-RU"/>
        </w:rPr>
      </w:pPr>
      <w:r w:rsidRPr="00C865C8">
        <w:rPr>
          <w:rFonts w:ascii="Verdana" w:hAnsi="Verdana"/>
          <w:sz w:val="22"/>
          <w:szCs w:val="22"/>
          <w:lang w:val="ru-RU"/>
        </w:rPr>
        <w:t xml:space="preserve">Предупреждающие ярлыки используются для предупреждения об опасных условиях или неисправности оборудования и объясняют причину отключения оборудования.  </w:t>
      </w:r>
    </w:p>
    <w:p w:rsidR="008B28E1" w:rsidRPr="00C865C8" w:rsidRDefault="008B28E1" w:rsidP="00884216">
      <w:pPr>
        <w:pStyle w:val="Heading3"/>
        <w:numPr>
          <w:ilvl w:val="2"/>
          <w:numId w:val="16"/>
        </w:numPr>
        <w:tabs>
          <w:tab w:val="num" w:leader="none" w:pos="1392"/>
        </w:tabs>
        <w:spacing w:after="120"/>
        <w:ind w:left="1320" w:hanging="672"/>
        <w:rPr>
          <w:rFonts w:ascii="Verdana" w:hAnsi="Verdana"/>
          <w:sz w:val="22"/>
          <w:szCs w:val="22"/>
          <w:lang w:val="ru-RU"/>
        </w:rPr>
      </w:pPr>
      <w:r w:rsidRPr="00C865C8">
        <w:rPr>
          <w:rFonts w:ascii="Verdana" w:hAnsi="Verdana"/>
          <w:sz w:val="22"/>
          <w:szCs w:val="22"/>
          <w:lang w:val="ru-RU"/>
        </w:rPr>
        <w:t xml:space="preserve">Ярлыки должны использоваться вместе с замками каждый раз, когда оборудование отключается для проведения ремонта, инспекции или других работ, когда существует вероятность воздействия опасного источника питания на персонал. </w:t>
      </w:r>
    </w:p>
    <w:p w:rsidR="008B28E1" w:rsidRPr="00C865C8" w:rsidRDefault="008B28E1" w:rsidP="00884216">
      <w:pPr>
        <w:pStyle w:val="Heading2"/>
        <w:numPr>
          <w:ilvl w:val="1"/>
          <w:numId w:val="16"/>
        </w:numPr>
        <w:tabs>
          <w:tab w:val="clear" w:pos="1788"/>
          <w:tab w:val="num" w:pos="1368"/>
        </w:tabs>
        <w:spacing w:before="120" w:after="120"/>
        <w:ind w:left="1368"/>
        <w:rPr>
          <w:rFonts w:ascii="Verdana" w:hAnsi="Verdana"/>
          <w:sz w:val="22"/>
          <w:szCs w:val="22"/>
          <w:lang w:val="ru-RU"/>
        </w:rPr>
      </w:pPr>
      <w:bookmarkStart w:id="90" w:name="_Toc25220797"/>
      <w:bookmarkStart w:id="91" w:name="_Toc78278264"/>
      <w:bookmarkStart w:id="92" w:name="_Toc78333702"/>
      <w:r w:rsidRPr="00C865C8">
        <w:rPr>
          <w:rFonts w:ascii="Verdana" w:hAnsi="Verdana"/>
          <w:sz w:val="22"/>
          <w:szCs w:val="22"/>
          <w:lang w:val="ru-RU"/>
        </w:rPr>
        <w:t>Использование предупреждающих ярлыков</w:t>
      </w:r>
      <w:bookmarkEnd w:id="90"/>
      <w:bookmarkEnd w:id="91"/>
      <w:bookmarkEnd w:id="92"/>
    </w:p>
    <w:p w:rsidR="008B28E1" w:rsidRPr="00C865C8" w:rsidRDefault="008B28E1" w:rsidP="00884216">
      <w:pPr>
        <w:pStyle w:val="Heading3"/>
        <w:numPr>
          <w:ilvl w:val="2"/>
          <w:numId w:val="16"/>
        </w:numPr>
        <w:tabs>
          <w:tab w:val="clear" w:pos="2856"/>
          <w:tab w:val="num" w:pos="1440"/>
        </w:tabs>
        <w:spacing w:after="120"/>
        <w:ind w:left="1344" w:hanging="709"/>
        <w:rPr>
          <w:rFonts w:ascii="Verdana" w:hAnsi="Verdana"/>
          <w:sz w:val="22"/>
          <w:szCs w:val="22"/>
          <w:lang w:val="ru-RU"/>
        </w:rPr>
      </w:pPr>
      <w:r w:rsidRPr="00C865C8">
        <w:rPr>
          <w:rFonts w:ascii="Verdana" w:hAnsi="Verdana"/>
          <w:sz w:val="22"/>
          <w:szCs w:val="22"/>
          <w:lang w:val="ru-RU"/>
        </w:rPr>
        <w:t>Ярлыки должны вывешиваться на всех устройствах управления оборудованием: на устройствах пуска/останова оборудования и на коммутационных аппаратах подачи напряжения,  закрытых задвижках, отсоединенных линиях, а также на других устройствах, с которых возможна подача энергии на оборудование и устройствах, представляющих  другие виды опасности.</w:t>
      </w:r>
    </w:p>
    <w:p w:rsidR="008B28E1" w:rsidRPr="00C865C8" w:rsidRDefault="008B28E1" w:rsidP="00884216">
      <w:pPr>
        <w:pStyle w:val="Heading3"/>
        <w:numPr>
          <w:ilvl w:val="2"/>
          <w:numId w:val="16"/>
        </w:numPr>
        <w:tabs>
          <w:tab w:val="num" w:leader="none" w:pos="1464"/>
        </w:tabs>
        <w:ind w:left="1368" w:hanging="709"/>
        <w:rPr>
          <w:rFonts w:ascii="Verdana" w:hAnsi="Verdana"/>
          <w:sz w:val="22"/>
          <w:szCs w:val="22"/>
          <w:lang w:val="ru-RU"/>
        </w:rPr>
      </w:pPr>
      <w:r w:rsidRPr="00C865C8">
        <w:rPr>
          <w:rFonts w:ascii="Verdana" w:hAnsi="Verdana"/>
          <w:sz w:val="22"/>
          <w:szCs w:val="22"/>
          <w:lang w:val="ru-RU"/>
        </w:rPr>
        <w:t>Ярлыки должны быть полностью заполнены с указанием данного оборудования, причины, почему оборудование не может эксплуатироваться или почему положение коммутационных аппаратов и устройств управления не может быть изменено. На ярлыках должна быть указана следующая информация:</w:t>
      </w:r>
    </w:p>
    <w:p w:rsidR="008B28E1" w:rsidRPr="00C865C8" w:rsidRDefault="00884216" w:rsidP="008B28E1">
      <w:pPr>
        <w:pStyle w:val="a4-level4"/>
        <w:spacing w:after="240"/>
        <w:ind w:left="2127" w:hanging="567"/>
        <w:rPr>
          <w:rFonts w:ascii="Verdana" w:hAnsi="Verdana"/>
          <w:color w:val="auto"/>
          <w:sz w:val="22"/>
          <w:szCs w:val="22"/>
          <w:lang w:val="ru-RU"/>
        </w:rPr>
      </w:pPr>
      <w:r>
        <w:rPr>
          <w:rFonts w:ascii="Verdana" w:hAnsi="Verdana"/>
          <w:color w:val="auto"/>
          <w:sz w:val="22"/>
          <w:szCs w:val="22"/>
        </w:rPr>
        <w:t>a</w:t>
      </w:r>
      <w:r w:rsidR="008B28E1" w:rsidRPr="00C865C8">
        <w:rPr>
          <w:rFonts w:ascii="Verdana" w:hAnsi="Verdana"/>
          <w:color w:val="auto"/>
          <w:sz w:val="22"/>
          <w:szCs w:val="22"/>
          <w:lang w:val="ru-RU"/>
        </w:rPr>
        <w:t>)</w:t>
      </w:r>
      <w:r w:rsidR="008B28E1" w:rsidRPr="00C865C8">
        <w:rPr>
          <w:rFonts w:ascii="Verdana" w:hAnsi="Verdana"/>
          <w:color w:val="auto"/>
          <w:sz w:val="22"/>
          <w:szCs w:val="22"/>
          <w:lang w:val="ru-RU"/>
        </w:rPr>
        <w:tab/>
        <w:t>Название оборудования или номер позиции оборудования</w:t>
      </w:r>
    </w:p>
    <w:p w:rsidR="008B28E1" w:rsidRPr="00C865C8" w:rsidRDefault="00884216" w:rsidP="008B28E1">
      <w:pPr>
        <w:pStyle w:val="a4-level4"/>
        <w:spacing w:after="240"/>
        <w:ind w:left="2127" w:hanging="567"/>
        <w:rPr>
          <w:rFonts w:ascii="Verdana" w:hAnsi="Verdana"/>
          <w:color w:val="auto"/>
          <w:sz w:val="22"/>
          <w:szCs w:val="22"/>
          <w:lang w:val="ru-RU"/>
        </w:rPr>
      </w:pPr>
      <w:r>
        <w:rPr>
          <w:rFonts w:ascii="Verdana" w:hAnsi="Verdana"/>
          <w:color w:val="auto"/>
          <w:sz w:val="22"/>
          <w:szCs w:val="22"/>
        </w:rPr>
        <w:t>b</w:t>
      </w:r>
      <w:r w:rsidR="008B28E1" w:rsidRPr="00C865C8">
        <w:rPr>
          <w:rFonts w:ascii="Verdana" w:hAnsi="Verdana"/>
          <w:color w:val="auto"/>
          <w:sz w:val="22"/>
          <w:szCs w:val="22"/>
          <w:lang w:val="ru-RU"/>
        </w:rPr>
        <w:t>)</w:t>
      </w:r>
      <w:r w:rsidR="008B28E1" w:rsidRPr="00C865C8">
        <w:rPr>
          <w:rFonts w:ascii="Verdana" w:hAnsi="Verdana"/>
          <w:color w:val="auto"/>
          <w:sz w:val="22"/>
          <w:szCs w:val="22"/>
          <w:lang w:val="ru-RU"/>
        </w:rPr>
        <w:tab/>
        <w:t>Причина установки замков и вывешивания ярлыков на оборудование</w:t>
      </w:r>
    </w:p>
    <w:p w:rsidR="008B28E1" w:rsidRPr="00C865C8" w:rsidRDefault="00884216" w:rsidP="008B28E1">
      <w:pPr>
        <w:pStyle w:val="a4-level4"/>
        <w:spacing w:after="240"/>
        <w:ind w:left="2127" w:hanging="567"/>
        <w:rPr>
          <w:rFonts w:ascii="Verdana" w:hAnsi="Verdana"/>
          <w:color w:val="auto"/>
          <w:sz w:val="22"/>
          <w:szCs w:val="22"/>
          <w:lang w:val="ru-RU"/>
        </w:rPr>
      </w:pPr>
      <w:r>
        <w:rPr>
          <w:rFonts w:ascii="Verdana" w:hAnsi="Verdana"/>
          <w:color w:val="auto"/>
          <w:sz w:val="22"/>
          <w:szCs w:val="22"/>
        </w:rPr>
        <w:t>c</w:t>
      </w:r>
      <w:r w:rsidR="008B28E1" w:rsidRPr="00C865C8">
        <w:rPr>
          <w:rFonts w:ascii="Verdana" w:hAnsi="Verdana"/>
          <w:color w:val="auto"/>
          <w:sz w:val="22"/>
          <w:szCs w:val="22"/>
          <w:lang w:val="ru-RU"/>
        </w:rPr>
        <w:t>)</w:t>
      </w:r>
      <w:r w:rsidR="008B28E1" w:rsidRPr="00C865C8">
        <w:rPr>
          <w:rFonts w:ascii="Verdana" w:hAnsi="Verdana"/>
          <w:color w:val="auto"/>
          <w:sz w:val="22"/>
          <w:szCs w:val="22"/>
          <w:lang w:val="ru-RU"/>
        </w:rPr>
        <w:tab/>
        <w:t>Дата</w:t>
      </w:r>
    </w:p>
    <w:p w:rsidR="008B28E1" w:rsidRPr="00C865C8" w:rsidRDefault="00884216" w:rsidP="008B28E1">
      <w:pPr>
        <w:pStyle w:val="a4-level4"/>
        <w:spacing w:after="240"/>
        <w:ind w:left="2127" w:hanging="567"/>
        <w:rPr>
          <w:rFonts w:ascii="Verdana" w:hAnsi="Verdana"/>
          <w:color w:val="auto"/>
          <w:sz w:val="22"/>
          <w:szCs w:val="22"/>
          <w:lang w:val="ru-RU"/>
        </w:rPr>
      </w:pPr>
      <w:r>
        <w:rPr>
          <w:rFonts w:ascii="Verdana" w:hAnsi="Verdana"/>
          <w:color w:val="auto"/>
          <w:sz w:val="22"/>
          <w:szCs w:val="22"/>
        </w:rPr>
        <w:t>d</w:t>
      </w:r>
      <w:r w:rsidR="008B28E1" w:rsidRPr="00C865C8">
        <w:rPr>
          <w:rFonts w:ascii="Verdana" w:hAnsi="Verdana"/>
          <w:color w:val="auto"/>
          <w:sz w:val="22"/>
          <w:szCs w:val="22"/>
          <w:lang w:val="ru-RU"/>
        </w:rPr>
        <w:t>)</w:t>
      </w:r>
      <w:r w:rsidR="008B28E1" w:rsidRPr="00C865C8">
        <w:rPr>
          <w:rFonts w:ascii="Verdana" w:hAnsi="Verdana"/>
          <w:color w:val="auto"/>
          <w:sz w:val="22"/>
          <w:szCs w:val="22"/>
          <w:lang w:val="ru-RU"/>
        </w:rPr>
        <w:tab/>
        <w:t>Фамилия сотрудника или подрядчика, написанная заглавными печатными буквами</w:t>
      </w:r>
    </w:p>
    <w:p w:rsidR="008B28E1" w:rsidRPr="00C865C8" w:rsidRDefault="00884216" w:rsidP="008B28E1">
      <w:pPr>
        <w:pStyle w:val="a4-level4"/>
        <w:spacing w:after="240"/>
        <w:ind w:left="2127" w:hanging="567"/>
        <w:rPr>
          <w:rFonts w:ascii="Verdana" w:hAnsi="Verdana"/>
          <w:color w:val="auto"/>
          <w:sz w:val="22"/>
          <w:szCs w:val="22"/>
          <w:lang w:val="ru-RU"/>
        </w:rPr>
      </w:pPr>
      <w:r>
        <w:rPr>
          <w:rFonts w:ascii="Verdana" w:hAnsi="Verdana"/>
          <w:color w:val="auto"/>
          <w:sz w:val="22"/>
          <w:szCs w:val="22"/>
        </w:rPr>
        <w:t>e</w:t>
      </w:r>
      <w:r w:rsidR="008B28E1" w:rsidRPr="00C865C8">
        <w:rPr>
          <w:rFonts w:ascii="Verdana" w:hAnsi="Verdana"/>
          <w:color w:val="auto"/>
          <w:sz w:val="22"/>
          <w:szCs w:val="22"/>
          <w:lang w:val="ru-RU"/>
        </w:rPr>
        <w:t>)</w:t>
      </w:r>
      <w:r w:rsidR="008B28E1" w:rsidRPr="00C865C8">
        <w:rPr>
          <w:rFonts w:ascii="Verdana" w:hAnsi="Verdana"/>
          <w:color w:val="auto"/>
          <w:sz w:val="22"/>
          <w:szCs w:val="22"/>
        </w:rPr>
        <w:tab/>
      </w:r>
      <w:r w:rsidR="008B28E1" w:rsidRPr="00C865C8">
        <w:rPr>
          <w:rFonts w:ascii="Verdana" w:hAnsi="Verdana"/>
          <w:color w:val="auto"/>
          <w:sz w:val="22"/>
          <w:szCs w:val="22"/>
          <w:lang w:val="ru-RU"/>
        </w:rPr>
        <w:t>Подпись сотрудника.</w:t>
      </w:r>
    </w:p>
    <w:p w:rsidR="008B28E1" w:rsidRPr="00C865C8" w:rsidRDefault="008B28E1" w:rsidP="00884216">
      <w:pPr>
        <w:pStyle w:val="Heading3"/>
        <w:numPr>
          <w:ilvl w:val="2"/>
          <w:numId w:val="16"/>
        </w:numPr>
        <w:tabs>
          <w:tab w:val="num" w:leader="none" w:pos="1512"/>
        </w:tabs>
        <w:ind w:left="1368" w:hanging="696"/>
        <w:rPr>
          <w:rFonts w:ascii="Verdana" w:hAnsi="Verdana"/>
          <w:sz w:val="22"/>
          <w:szCs w:val="22"/>
          <w:lang w:val="ru-RU"/>
        </w:rPr>
      </w:pPr>
      <w:r w:rsidRPr="00C865C8">
        <w:rPr>
          <w:rFonts w:ascii="Verdana" w:hAnsi="Verdana"/>
          <w:sz w:val="22"/>
          <w:szCs w:val="22"/>
          <w:lang w:val="ru-RU"/>
        </w:rPr>
        <w:t xml:space="preserve">Надписи на ярлыках должны быть сделаны нестирающимся маркером, чтобы защитить надпись от воздействия погодных условий. </w:t>
      </w:r>
    </w:p>
    <w:p w:rsidR="008B28E1" w:rsidRPr="00C865C8" w:rsidRDefault="008B28E1" w:rsidP="00884216">
      <w:pPr>
        <w:pStyle w:val="Heading3"/>
        <w:numPr>
          <w:ilvl w:val="2"/>
          <w:numId w:val="16"/>
        </w:numPr>
        <w:tabs>
          <w:tab w:val="num" w:leader="none" w:pos="1512"/>
        </w:tabs>
        <w:ind w:left="1368" w:hanging="696"/>
        <w:rPr>
          <w:rFonts w:ascii="Verdana" w:hAnsi="Verdana"/>
          <w:sz w:val="22"/>
          <w:szCs w:val="22"/>
          <w:lang w:val="ru-RU"/>
        </w:rPr>
      </w:pPr>
      <w:r w:rsidRPr="00C865C8">
        <w:rPr>
          <w:rFonts w:ascii="Verdana" w:hAnsi="Verdana"/>
          <w:sz w:val="22"/>
          <w:szCs w:val="22"/>
          <w:lang w:val="ru-RU"/>
        </w:rPr>
        <w:t>Ярлыки не должны использоваться вторично. По окончании работ ярлыки должны утилизироваться.</w:t>
      </w:r>
    </w:p>
    <w:p w:rsidR="008B28E1" w:rsidRPr="00C865C8" w:rsidRDefault="008B28E1" w:rsidP="00884216">
      <w:pPr>
        <w:pStyle w:val="Heading3"/>
        <w:numPr>
          <w:ilvl w:val="2"/>
          <w:numId w:val="16"/>
        </w:numPr>
        <w:tabs>
          <w:tab w:val="num" w:leader="none" w:pos="1512"/>
          <w:tab w:val="num" w:leader="none" w:pos="1559"/>
        </w:tabs>
        <w:ind w:left="1368" w:hanging="696"/>
        <w:rPr>
          <w:rFonts w:ascii="Verdana" w:hAnsi="Verdana"/>
          <w:sz w:val="22"/>
          <w:szCs w:val="22"/>
          <w:lang w:val="ru-RU"/>
        </w:rPr>
      </w:pPr>
      <w:r w:rsidRPr="00C865C8">
        <w:rPr>
          <w:rFonts w:ascii="Verdana" w:hAnsi="Verdana"/>
          <w:sz w:val="22"/>
          <w:szCs w:val="22"/>
          <w:lang w:val="ru-RU"/>
        </w:rPr>
        <w:lastRenderedPageBreak/>
        <w:t>В разделе 11</w:t>
      </w:r>
      <w:r w:rsidR="00884216">
        <w:rPr>
          <w:rFonts w:ascii="Verdana" w:hAnsi="Verdana"/>
          <w:sz w:val="22"/>
          <w:szCs w:val="22"/>
          <w:lang w:val="ru-RU"/>
        </w:rPr>
        <w:t>.0</w:t>
      </w:r>
      <w:r w:rsidRPr="00C865C8">
        <w:rPr>
          <w:rFonts w:ascii="Verdana" w:hAnsi="Verdana"/>
          <w:sz w:val="22"/>
          <w:szCs w:val="22"/>
          <w:lang w:val="ru-RU"/>
        </w:rPr>
        <w:t xml:space="preserve"> Приложения приводятся образцы ярлыков, которые должны использоваться на объектах </w:t>
      </w:r>
      <w:r w:rsidR="005B6F56">
        <w:rPr>
          <w:rFonts w:ascii="Verdana" w:hAnsi="Verdana"/>
          <w:sz w:val="22"/>
          <w:szCs w:val="22"/>
          <w:lang w:val="ru-RU"/>
        </w:rPr>
        <w:t>_____________</w:t>
      </w:r>
      <w:r w:rsidRPr="00C865C8">
        <w:rPr>
          <w:rFonts w:ascii="Verdana" w:hAnsi="Verdana"/>
          <w:sz w:val="22"/>
          <w:szCs w:val="22"/>
          <w:lang w:val="ru-RU"/>
        </w:rPr>
        <w:t>.</w:t>
      </w:r>
    </w:p>
    <w:p w:rsidR="008B28E1" w:rsidRPr="00C865C8" w:rsidRDefault="008B28E1" w:rsidP="008B28E1">
      <w:pPr>
        <w:pStyle w:val="Heading1"/>
        <w:keepNext w:val="0"/>
        <w:numPr>
          <w:ilvl w:val="0"/>
          <w:numId w:val="16"/>
        </w:numPr>
        <w:rPr>
          <w:rFonts w:ascii="Verdana" w:hAnsi="Verdana"/>
          <w:sz w:val="22"/>
          <w:szCs w:val="22"/>
        </w:rPr>
      </w:pPr>
      <w:bookmarkStart w:id="93" w:name="_Toc25220798"/>
      <w:bookmarkStart w:id="94" w:name="_Toc78278265"/>
      <w:bookmarkStart w:id="95" w:name="_Toc78333703"/>
      <w:r w:rsidRPr="00C865C8">
        <w:rPr>
          <w:rFonts w:ascii="Verdana" w:hAnsi="Verdana"/>
          <w:sz w:val="22"/>
          <w:szCs w:val="22"/>
        </w:rPr>
        <w:t>Последовательность установки замков и вывешивания предупреждающих ярлыков</w:t>
      </w:r>
      <w:bookmarkEnd w:id="93"/>
      <w:bookmarkEnd w:id="94"/>
      <w:bookmarkEnd w:id="95"/>
    </w:p>
    <w:p w:rsidR="008B28E1" w:rsidRPr="00C865C8" w:rsidRDefault="008B28E1" w:rsidP="00884216">
      <w:pPr>
        <w:pStyle w:val="Heading2"/>
        <w:numPr>
          <w:ilvl w:val="1"/>
          <w:numId w:val="16"/>
        </w:numPr>
        <w:tabs>
          <w:tab w:val="clear" w:pos="1788"/>
          <w:tab w:val="num" w:pos="1368"/>
        </w:tabs>
        <w:spacing w:before="120" w:after="120"/>
        <w:ind w:left="1392"/>
        <w:rPr>
          <w:rFonts w:ascii="Verdana" w:hAnsi="Verdana"/>
          <w:sz w:val="22"/>
          <w:szCs w:val="22"/>
          <w:lang w:val="ru-RU"/>
        </w:rPr>
      </w:pPr>
      <w:bookmarkStart w:id="96" w:name="_Hlt21503173"/>
      <w:bookmarkStart w:id="97" w:name="_Toc25220799"/>
      <w:bookmarkStart w:id="98" w:name="_Toc78278266"/>
      <w:bookmarkStart w:id="99" w:name="_Toc78333704"/>
      <w:bookmarkEnd w:id="96"/>
      <w:r w:rsidRPr="00C865C8">
        <w:rPr>
          <w:rFonts w:ascii="Verdana" w:hAnsi="Verdana"/>
          <w:sz w:val="22"/>
          <w:szCs w:val="22"/>
          <w:lang w:val="ru-RU"/>
        </w:rPr>
        <w:t>Установка замков и вывешивание ярлыков</w:t>
      </w:r>
      <w:bookmarkEnd w:id="97"/>
      <w:bookmarkEnd w:id="98"/>
      <w:bookmarkEnd w:id="99"/>
    </w:p>
    <w:p w:rsidR="008B28E1" w:rsidRPr="00C865C8" w:rsidRDefault="008B28E1" w:rsidP="00884216">
      <w:pPr>
        <w:pStyle w:val="Heading3"/>
        <w:numPr>
          <w:ilvl w:val="2"/>
          <w:numId w:val="16"/>
        </w:numPr>
        <w:tabs>
          <w:tab w:val="clear" w:pos="2856"/>
          <w:tab w:val="num" w:pos="1368"/>
          <w:tab w:val="num" w:leader="none" w:pos="1559"/>
        </w:tabs>
        <w:spacing w:before="120" w:after="120"/>
        <w:ind w:left="1224" w:hanging="567"/>
        <w:rPr>
          <w:rFonts w:ascii="Verdana" w:hAnsi="Verdana"/>
          <w:sz w:val="22"/>
          <w:szCs w:val="22"/>
          <w:lang w:val="ru-RU"/>
        </w:rPr>
      </w:pPr>
      <w:r w:rsidRPr="00C865C8">
        <w:rPr>
          <w:rFonts w:ascii="Verdana" w:hAnsi="Verdana"/>
          <w:sz w:val="22"/>
          <w:szCs w:val="22"/>
          <w:lang w:val="ru-RU"/>
        </w:rPr>
        <w:t>Шаг 1: Замки и ярлыки службы эксплуатации</w:t>
      </w:r>
    </w:p>
    <w:p w:rsidR="008B28E1" w:rsidRPr="00C865C8" w:rsidRDefault="008B28E1" w:rsidP="008B28E1">
      <w:pPr>
        <w:numPr>
          <w:ilvl w:val="3"/>
          <w:numId w:val="2"/>
        </w:numPr>
        <w:tabs>
          <w:tab w:val="clear" w:pos="1287"/>
        </w:tabs>
        <w:spacing w:before="120" w:after="120"/>
        <w:ind w:left="1843" w:hanging="142"/>
        <w:rPr>
          <w:rFonts w:ascii="Verdana" w:hAnsi="Verdana"/>
          <w:sz w:val="22"/>
          <w:szCs w:val="22"/>
          <w:lang w:val="ru-RU"/>
        </w:rPr>
      </w:pPr>
      <w:r w:rsidRPr="00C865C8">
        <w:rPr>
          <w:rFonts w:ascii="Verdana" w:hAnsi="Verdana"/>
          <w:sz w:val="22"/>
          <w:szCs w:val="22"/>
          <w:lang w:val="ru-RU"/>
        </w:rPr>
        <w:t>Руководитель объекта или оператор выводит оборудование из работы и устанавливает замки и ярлыки желтого цвета на все устройства управления и на  коммутационные аппараты. (Устройства управления включают в себя: разъединитель основного источника питания, кнопки пуска/останова оборудования, задвижки, на которые должны быть установлены замки и т.д.).</w:t>
      </w:r>
    </w:p>
    <w:p w:rsidR="008B28E1" w:rsidRPr="00C865C8" w:rsidRDefault="008B28E1" w:rsidP="00884216">
      <w:pPr>
        <w:pStyle w:val="Heading3"/>
        <w:numPr>
          <w:ilvl w:val="2"/>
          <w:numId w:val="16"/>
        </w:numPr>
        <w:tabs>
          <w:tab w:val="clear" w:pos="2856"/>
          <w:tab w:val="num" w:pos="1440"/>
        </w:tabs>
        <w:spacing w:before="120" w:after="120"/>
        <w:ind w:left="1392" w:hanging="696"/>
        <w:rPr>
          <w:rFonts w:ascii="Verdana" w:hAnsi="Verdana"/>
          <w:sz w:val="22"/>
          <w:szCs w:val="22"/>
          <w:lang w:val="ru-RU"/>
        </w:rPr>
      </w:pPr>
      <w:r w:rsidRPr="00C865C8">
        <w:rPr>
          <w:rFonts w:ascii="Verdana" w:hAnsi="Verdana"/>
          <w:sz w:val="22"/>
          <w:szCs w:val="22"/>
          <w:lang w:val="ru-RU"/>
        </w:rPr>
        <w:t>Шаг 2. Замки и ярлыки службы Электриков (там</w:t>
      </w:r>
      <w:r w:rsidR="00884216">
        <w:rPr>
          <w:rFonts w:ascii="Verdana" w:hAnsi="Verdana"/>
          <w:sz w:val="22"/>
          <w:szCs w:val="22"/>
          <w:lang w:val="ru-RU"/>
        </w:rPr>
        <w:t>,</w:t>
      </w:r>
      <w:r w:rsidRPr="00C865C8">
        <w:rPr>
          <w:rFonts w:ascii="Verdana" w:hAnsi="Verdana"/>
          <w:sz w:val="22"/>
          <w:szCs w:val="22"/>
          <w:lang w:val="ru-RU"/>
        </w:rPr>
        <w:t xml:space="preserve"> где применимо).</w:t>
      </w:r>
    </w:p>
    <w:p w:rsidR="008B28E1" w:rsidRPr="00C865C8" w:rsidRDefault="008B28E1" w:rsidP="00A969DA">
      <w:pPr>
        <w:numPr>
          <w:ilvl w:val="0"/>
          <w:numId w:val="3"/>
        </w:numPr>
        <w:tabs>
          <w:tab w:val="clear" w:pos="1467"/>
          <w:tab w:val="num" w:pos="1752"/>
        </w:tabs>
        <w:ind w:left="1752" w:hanging="456"/>
        <w:rPr>
          <w:rFonts w:ascii="Verdana" w:hAnsi="Verdana" w:cs="Arial"/>
          <w:sz w:val="22"/>
          <w:szCs w:val="22"/>
          <w:lang w:val="ru-RU"/>
        </w:rPr>
      </w:pPr>
      <w:r w:rsidRPr="00C865C8">
        <w:rPr>
          <w:rFonts w:ascii="Verdana" w:hAnsi="Verdana" w:cs="Arial"/>
          <w:sz w:val="22"/>
          <w:szCs w:val="22"/>
          <w:lang w:val="ru-RU"/>
        </w:rPr>
        <w:t xml:space="preserve">Если для выполнения данной работы требуется отключение от источников электрической энергии, электрики должны установить свои одноразовые или запирающиеся на ключ замки красного цвета и ярлыки  на коммутационных аппаратах или других источниках электроэнергии, чтобы гарантировать, что нет подачи электроэнергии к данному оборудованию,  которое отключено. На всех местах, где этот электрик будет устанавливать свой замок, и ярлык уже будут находиться одноразовые замки желтого цвета службы эксплуатации. </w:t>
      </w:r>
    </w:p>
    <w:p w:rsidR="008B28E1" w:rsidRPr="00C865C8" w:rsidRDefault="008B28E1" w:rsidP="00A969DA">
      <w:pPr>
        <w:numPr>
          <w:ilvl w:val="0"/>
          <w:numId w:val="3"/>
        </w:numPr>
        <w:tabs>
          <w:tab w:val="clear" w:pos="1467"/>
          <w:tab w:val="num" w:pos="1752"/>
          <w:tab w:val="left" w:pos="1985"/>
        </w:tabs>
        <w:spacing w:before="60" w:after="60"/>
        <w:ind w:left="1752" w:hanging="456"/>
        <w:rPr>
          <w:rFonts w:ascii="Verdana" w:hAnsi="Verdana" w:cs="Arial"/>
          <w:sz w:val="22"/>
          <w:szCs w:val="22"/>
          <w:lang w:val="ru-RU"/>
        </w:rPr>
      </w:pPr>
      <w:r w:rsidRPr="00C865C8">
        <w:rPr>
          <w:rFonts w:ascii="Verdana" w:hAnsi="Verdana" w:cs="Arial"/>
          <w:sz w:val="22"/>
          <w:szCs w:val="22"/>
          <w:lang w:val="ru-RU"/>
        </w:rPr>
        <w:t>Электрик должен также вывесить красный ярлык на кнопки пуска/останова оборудования, если это применимо.</w:t>
      </w:r>
    </w:p>
    <w:p w:rsidR="008B28E1" w:rsidRPr="00C865C8" w:rsidRDefault="008B28E1" w:rsidP="00A969DA">
      <w:pPr>
        <w:numPr>
          <w:ilvl w:val="0"/>
          <w:numId w:val="3"/>
        </w:numPr>
        <w:tabs>
          <w:tab w:val="clear" w:pos="1467"/>
          <w:tab w:val="num" w:pos="1752"/>
          <w:tab w:val="num" w:pos="1843"/>
        </w:tabs>
        <w:ind w:left="1752" w:hanging="456"/>
        <w:rPr>
          <w:rFonts w:ascii="Verdana" w:hAnsi="Verdana" w:cs="Arial"/>
          <w:sz w:val="22"/>
          <w:szCs w:val="22"/>
          <w:lang w:val="ru-RU"/>
        </w:rPr>
      </w:pPr>
      <w:r w:rsidRPr="00C865C8">
        <w:rPr>
          <w:rFonts w:ascii="Verdana" w:hAnsi="Verdana" w:cs="Arial"/>
          <w:sz w:val="22"/>
          <w:szCs w:val="22"/>
          <w:lang w:val="ru-RU"/>
        </w:rPr>
        <w:t xml:space="preserve">Процедура выполнения электрического отключения приводится в </w:t>
      </w:r>
      <w:r w:rsidR="00884216">
        <w:rPr>
          <w:rFonts w:ascii="Verdana" w:hAnsi="Verdana" w:cs="Arial"/>
          <w:sz w:val="22"/>
          <w:szCs w:val="22"/>
        </w:rPr>
        <w:t>HSE</w:t>
      </w:r>
      <w:r w:rsidR="00884216" w:rsidRPr="00884216">
        <w:rPr>
          <w:rFonts w:ascii="Verdana" w:hAnsi="Verdana" w:cs="Arial"/>
          <w:sz w:val="22"/>
          <w:szCs w:val="22"/>
          <w:lang w:val="ru-RU"/>
        </w:rPr>
        <w:t>.01.08.10</w:t>
      </w:r>
      <w:r w:rsidRPr="00C865C8">
        <w:rPr>
          <w:rFonts w:ascii="Verdana" w:hAnsi="Verdana" w:cs="Arial"/>
          <w:sz w:val="22"/>
          <w:szCs w:val="22"/>
          <w:lang w:val="ru-RU"/>
        </w:rPr>
        <w:t xml:space="preserve"> «Безопасное проведение работ в действующих электроустановках и охранной зоне электрических сетей». После установки замков и вывешивания ярлыков на коммутационных аппаратах, с которых может быть подано напряжение на место работы, ответственный за выполнение работ должен сам убедиться, что данное оборудование не может быть запущено в работу. </w:t>
      </w:r>
    </w:p>
    <w:p w:rsidR="008B28E1" w:rsidRPr="00C865C8" w:rsidRDefault="008B28E1" w:rsidP="00A969DA">
      <w:pPr>
        <w:pStyle w:val="Heading3"/>
        <w:numPr>
          <w:ilvl w:val="2"/>
          <w:numId w:val="16"/>
        </w:numPr>
        <w:tabs>
          <w:tab w:val="clear" w:pos="2856"/>
          <w:tab w:val="num" w:leader="none" w:pos="1464"/>
          <w:tab w:val="num" w:pos="2016"/>
        </w:tabs>
        <w:spacing w:before="120" w:after="120"/>
        <w:ind w:left="1464" w:hanging="744"/>
        <w:rPr>
          <w:rFonts w:ascii="Verdana" w:hAnsi="Verdana"/>
          <w:sz w:val="22"/>
          <w:szCs w:val="22"/>
          <w:lang w:val="ru-RU"/>
        </w:rPr>
      </w:pPr>
      <w:r w:rsidRPr="00C865C8">
        <w:rPr>
          <w:rFonts w:ascii="Verdana" w:hAnsi="Verdana"/>
          <w:sz w:val="22"/>
          <w:szCs w:val="22"/>
          <w:lang w:val="ru-RU"/>
        </w:rPr>
        <w:t xml:space="preserve">Шаг 3: Замки и ярлыки служб Общего Техобслуживания и Механиков. </w:t>
      </w:r>
    </w:p>
    <w:p w:rsidR="008B28E1" w:rsidRPr="00C865C8" w:rsidRDefault="008B28E1" w:rsidP="00A969DA">
      <w:pPr>
        <w:numPr>
          <w:ilvl w:val="0"/>
          <w:numId w:val="5"/>
        </w:numPr>
        <w:tabs>
          <w:tab w:val="clear" w:pos="1467"/>
          <w:tab w:val="num" w:pos="1728"/>
        </w:tabs>
        <w:spacing w:after="240"/>
        <w:ind w:left="1776" w:hanging="504"/>
        <w:rPr>
          <w:rFonts w:ascii="Verdana" w:hAnsi="Verdana"/>
          <w:sz w:val="22"/>
          <w:szCs w:val="22"/>
          <w:lang w:val="ru-RU"/>
        </w:rPr>
      </w:pPr>
      <w:r w:rsidRPr="00C865C8">
        <w:rPr>
          <w:rFonts w:ascii="Verdana" w:hAnsi="Verdana"/>
          <w:sz w:val="22"/>
          <w:szCs w:val="22"/>
          <w:lang w:val="ru-RU"/>
        </w:rPr>
        <w:t xml:space="preserve">Обычно работа по механической части техобслуживания выполняется или персоналом Общего Техобслуживания (синие ярлыки) или персоналом механической службы ТО (ярлыки сине-оранжевого цвета). Специалисты обеих служб используют замки синего цвета для изоляции. </w:t>
      </w:r>
    </w:p>
    <w:p w:rsidR="008B28E1" w:rsidRPr="00C865C8" w:rsidRDefault="008B28E1" w:rsidP="00A969DA">
      <w:pPr>
        <w:numPr>
          <w:ilvl w:val="0"/>
          <w:numId w:val="5"/>
        </w:numPr>
        <w:tabs>
          <w:tab w:val="clear" w:pos="1467"/>
          <w:tab w:val="num" w:pos="1701"/>
          <w:tab w:val="num" w:pos="1728"/>
        </w:tabs>
        <w:spacing w:after="240"/>
        <w:ind w:left="1776" w:hanging="504"/>
        <w:rPr>
          <w:rFonts w:ascii="Verdana" w:hAnsi="Verdana"/>
          <w:sz w:val="22"/>
          <w:szCs w:val="22"/>
          <w:lang w:val="ru-RU"/>
        </w:rPr>
      </w:pPr>
      <w:r w:rsidRPr="00C865C8">
        <w:rPr>
          <w:rFonts w:ascii="Verdana" w:hAnsi="Verdana"/>
          <w:sz w:val="22"/>
          <w:szCs w:val="22"/>
          <w:lang w:val="ru-RU"/>
        </w:rPr>
        <w:t xml:space="preserve">Прежде чем установить замки и ярлыки персонал соответствующей службы обходит место работы вместе с оператором и убеждается, что данная система изолирована. </w:t>
      </w:r>
    </w:p>
    <w:p w:rsidR="008B28E1" w:rsidRPr="00C865C8" w:rsidRDefault="008B28E1" w:rsidP="00A969DA">
      <w:pPr>
        <w:numPr>
          <w:ilvl w:val="0"/>
          <w:numId w:val="5"/>
        </w:numPr>
        <w:tabs>
          <w:tab w:val="clear" w:pos="1467"/>
          <w:tab w:val="num" w:pos="1701"/>
          <w:tab w:val="num" w:pos="1728"/>
        </w:tabs>
        <w:spacing w:after="240"/>
        <w:ind w:left="1776" w:hanging="504"/>
        <w:rPr>
          <w:rFonts w:ascii="Verdana" w:hAnsi="Verdana"/>
          <w:sz w:val="22"/>
          <w:szCs w:val="22"/>
          <w:lang w:val="ru-RU"/>
        </w:rPr>
      </w:pPr>
      <w:r w:rsidRPr="00C865C8">
        <w:rPr>
          <w:rFonts w:ascii="Verdana" w:hAnsi="Verdana"/>
          <w:sz w:val="22"/>
          <w:szCs w:val="22"/>
          <w:lang w:val="ru-RU"/>
        </w:rPr>
        <w:t xml:space="preserve">Если требуется отключение электрической энергии, персонал соответствующей службы должен установить одноразовый </w:t>
      </w:r>
      <w:r w:rsidRPr="00C865C8">
        <w:rPr>
          <w:rFonts w:ascii="Verdana" w:hAnsi="Verdana"/>
          <w:sz w:val="22"/>
          <w:szCs w:val="22"/>
          <w:lang w:val="ru-RU"/>
        </w:rPr>
        <w:lastRenderedPageBreak/>
        <w:t xml:space="preserve">замок синего цвета и ярлык на точку(и) отключения электроэнергии  рядом с желтым и красными замками и ярлыками, которые уже там имеются.  </w:t>
      </w:r>
    </w:p>
    <w:p w:rsidR="008B28E1" w:rsidRPr="00C865C8" w:rsidRDefault="008B28E1" w:rsidP="00A969DA">
      <w:pPr>
        <w:numPr>
          <w:ilvl w:val="0"/>
          <w:numId w:val="5"/>
        </w:numPr>
        <w:tabs>
          <w:tab w:val="clear" w:pos="1467"/>
          <w:tab w:val="num" w:pos="1701"/>
          <w:tab w:val="num" w:pos="1728"/>
        </w:tabs>
        <w:spacing w:after="240"/>
        <w:ind w:left="1776" w:hanging="504"/>
        <w:rPr>
          <w:rFonts w:ascii="Verdana" w:hAnsi="Verdana"/>
          <w:sz w:val="22"/>
          <w:szCs w:val="22"/>
          <w:lang w:val="ru-RU"/>
        </w:rPr>
      </w:pPr>
      <w:r w:rsidRPr="00C865C8">
        <w:rPr>
          <w:rFonts w:ascii="Verdana" w:hAnsi="Verdana"/>
          <w:sz w:val="22"/>
          <w:szCs w:val="22"/>
          <w:lang w:val="ru-RU"/>
        </w:rPr>
        <w:t xml:space="preserve">После того, как механик убедился в отключении, он устанавливает замки и ярлыки синего цвета на все места, где находятся замки и ярлыки желтого цвета, установленные службой эксплуатации. </w:t>
      </w:r>
    </w:p>
    <w:p w:rsidR="008B28E1" w:rsidRPr="00C865C8" w:rsidRDefault="008B28E1" w:rsidP="00A969DA">
      <w:pPr>
        <w:numPr>
          <w:ilvl w:val="0"/>
          <w:numId w:val="5"/>
        </w:numPr>
        <w:tabs>
          <w:tab w:val="clear" w:pos="1467"/>
          <w:tab w:val="num" w:pos="1701"/>
          <w:tab w:val="num" w:pos="1728"/>
        </w:tabs>
        <w:spacing w:after="240"/>
        <w:ind w:left="1776" w:hanging="504"/>
        <w:rPr>
          <w:rFonts w:ascii="Verdana" w:hAnsi="Verdana"/>
          <w:sz w:val="22"/>
          <w:szCs w:val="22"/>
          <w:lang w:val="ru-RU"/>
        </w:rPr>
      </w:pPr>
      <w:r w:rsidRPr="00C865C8">
        <w:rPr>
          <w:rFonts w:ascii="Verdana" w:hAnsi="Verdana"/>
          <w:sz w:val="22"/>
          <w:szCs w:val="22"/>
          <w:lang w:val="ru-RU"/>
        </w:rPr>
        <w:t xml:space="preserve">До начала работ на оборудовании, которое предполагается отключить от электрической энергии, Оператор обязан показать механику, что оборудование отключено от электроэнергии, нажатием на местную кнопку переключения ВКЛ/ВЫКЛ.    </w:t>
      </w:r>
    </w:p>
    <w:p w:rsidR="008B28E1" w:rsidRPr="00C865C8" w:rsidRDefault="008B28E1" w:rsidP="00A969DA">
      <w:pPr>
        <w:pStyle w:val="Heading2"/>
        <w:numPr>
          <w:ilvl w:val="1"/>
          <w:numId w:val="16"/>
        </w:numPr>
        <w:tabs>
          <w:tab w:val="clear" w:pos="1788"/>
          <w:tab w:val="num" w:pos="1368"/>
        </w:tabs>
        <w:spacing w:before="120" w:after="120"/>
        <w:ind w:left="1368"/>
        <w:rPr>
          <w:rFonts w:ascii="Verdana" w:hAnsi="Verdana"/>
          <w:sz w:val="22"/>
          <w:szCs w:val="22"/>
          <w:lang w:val="ru-RU"/>
        </w:rPr>
      </w:pPr>
      <w:bookmarkStart w:id="100" w:name="_Toc25220800"/>
      <w:bookmarkStart w:id="101" w:name="_Toc78278267"/>
      <w:bookmarkStart w:id="102" w:name="_Toc78333705"/>
      <w:r w:rsidRPr="00C865C8">
        <w:rPr>
          <w:rFonts w:ascii="Verdana" w:hAnsi="Verdana"/>
          <w:sz w:val="22"/>
          <w:szCs w:val="22"/>
          <w:lang w:val="ru-RU"/>
        </w:rPr>
        <w:t>Снятие замков и ярлыков после окончания работ</w:t>
      </w:r>
      <w:bookmarkEnd w:id="100"/>
      <w:bookmarkEnd w:id="101"/>
      <w:bookmarkEnd w:id="102"/>
    </w:p>
    <w:p w:rsidR="008B28E1" w:rsidRPr="00C865C8" w:rsidRDefault="008B28E1" w:rsidP="00A969DA">
      <w:pPr>
        <w:pStyle w:val="Heading3"/>
        <w:numPr>
          <w:ilvl w:val="2"/>
          <w:numId w:val="16"/>
        </w:numPr>
        <w:tabs>
          <w:tab w:val="clear" w:pos="2856"/>
          <w:tab w:val="num" w:pos="1488"/>
        </w:tabs>
        <w:ind w:left="1488" w:hanging="768"/>
        <w:rPr>
          <w:rFonts w:ascii="Verdana" w:hAnsi="Verdana"/>
          <w:sz w:val="22"/>
          <w:szCs w:val="22"/>
          <w:lang w:val="ru-RU"/>
        </w:rPr>
      </w:pPr>
      <w:r w:rsidRPr="00C865C8">
        <w:rPr>
          <w:rFonts w:ascii="Verdana" w:hAnsi="Verdana"/>
          <w:sz w:val="22"/>
          <w:szCs w:val="22"/>
          <w:lang w:val="ru-RU"/>
        </w:rPr>
        <w:t>Общие требования</w:t>
      </w:r>
    </w:p>
    <w:p w:rsidR="008B28E1" w:rsidRPr="00C865C8" w:rsidRDefault="008B28E1" w:rsidP="00A969DA">
      <w:pPr>
        <w:numPr>
          <w:ilvl w:val="0"/>
          <w:numId w:val="6"/>
        </w:numPr>
        <w:tabs>
          <w:tab w:val="clear" w:pos="1872"/>
          <w:tab w:val="num" w:pos="1752"/>
        </w:tabs>
        <w:spacing w:after="240"/>
        <w:ind w:left="1752" w:hanging="504"/>
        <w:rPr>
          <w:rFonts w:ascii="Verdana" w:hAnsi="Verdana"/>
          <w:sz w:val="22"/>
          <w:szCs w:val="22"/>
          <w:lang w:val="ru-RU"/>
        </w:rPr>
      </w:pPr>
      <w:r w:rsidRPr="00C865C8">
        <w:rPr>
          <w:rFonts w:ascii="Verdana" w:hAnsi="Verdana"/>
          <w:sz w:val="22"/>
          <w:szCs w:val="22"/>
          <w:lang w:val="ru-RU"/>
        </w:rPr>
        <w:t>Процедура снятия замков и ярлыков осуществляется с последовательностью, обратной процедуре установки замков/вывешивания ярлыков, замки и ярлыки должны сниматься по порядку, сначала персоналом службы ОТО или механиками, потом электриками в последнюю очередь, операторами.</w:t>
      </w:r>
    </w:p>
    <w:p w:rsidR="008B28E1" w:rsidRPr="00C865C8" w:rsidRDefault="008B28E1" w:rsidP="00A969DA">
      <w:pPr>
        <w:numPr>
          <w:ilvl w:val="0"/>
          <w:numId w:val="6"/>
        </w:numPr>
        <w:tabs>
          <w:tab w:val="clear" w:pos="1872"/>
          <w:tab w:val="num" w:pos="1752"/>
        </w:tabs>
        <w:spacing w:after="240"/>
        <w:ind w:left="1752" w:hanging="504"/>
        <w:rPr>
          <w:rFonts w:ascii="Verdana" w:hAnsi="Verdana"/>
          <w:sz w:val="22"/>
          <w:szCs w:val="22"/>
          <w:lang w:val="ru-RU"/>
        </w:rPr>
      </w:pPr>
      <w:r w:rsidRPr="00C865C8">
        <w:rPr>
          <w:rFonts w:ascii="Verdana" w:hAnsi="Verdana"/>
          <w:sz w:val="22"/>
          <w:szCs w:val="22"/>
          <w:lang w:val="ru-RU"/>
        </w:rPr>
        <w:t>Запрещается снимать свои замки и предупреждающие ярлыки, если на оборудовании остаются замки и ярлыки, которые по порядку должны сниматься раньше.</w:t>
      </w:r>
    </w:p>
    <w:p w:rsidR="008B28E1" w:rsidRPr="00C865C8" w:rsidRDefault="008B28E1" w:rsidP="00A969DA">
      <w:pPr>
        <w:numPr>
          <w:ilvl w:val="0"/>
          <w:numId w:val="6"/>
        </w:numPr>
        <w:tabs>
          <w:tab w:val="clear" w:pos="1872"/>
          <w:tab w:val="num" w:pos="1752"/>
          <w:tab w:val="num" w:pos="1843"/>
        </w:tabs>
        <w:spacing w:after="240"/>
        <w:ind w:left="1752" w:hanging="504"/>
        <w:rPr>
          <w:rFonts w:ascii="Verdana" w:hAnsi="Verdana"/>
          <w:sz w:val="22"/>
          <w:szCs w:val="22"/>
          <w:lang w:val="ru-RU"/>
        </w:rPr>
      </w:pPr>
      <w:r w:rsidRPr="00C865C8">
        <w:rPr>
          <w:rFonts w:ascii="Verdana" w:hAnsi="Verdana"/>
          <w:sz w:val="22"/>
          <w:szCs w:val="22"/>
          <w:lang w:val="ru-RU"/>
        </w:rPr>
        <w:t>Запрещается снимать замки и ярлыки до окончания работ, для которых они вывешивались.</w:t>
      </w:r>
    </w:p>
    <w:p w:rsidR="008B28E1" w:rsidRPr="00C865C8" w:rsidRDefault="008B28E1" w:rsidP="00A969DA">
      <w:pPr>
        <w:numPr>
          <w:ilvl w:val="0"/>
          <w:numId w:val="6"/>
        </w:numPr>
        <w:tabs>
          <w:tab w:val="clear" w:pos="1872"/>
          <w:tab w:val="num" w:pos="1752"/>
          <w:tab w:val="num" w:pos="1843"/>
        </w:tabs>
        <w:spacing w:after="240"/>
        <w:ind w:left="1752" w:hanging="504"/>
        <w:rPr>
          <w:rFonts w:ascii="Verdana" w:hAnsi="Verdana"/>
          <w:sz w:val="22"/>
          <w:szCs w:val="22"/>
          <w:lang w:val="ru-RU"/>
        </w:rPr>
      </w:pPr>
      <w:r w:rsidRPr="00C865C8">
        <w:rPr>
          <w:rFonts w:ascii="Verdana" w:hAnsi="Verdana"/>
          <w:sz w:val="22"/>
          <w:szCs w:val="22"/>
          <w:lang w:val="ru-RU"/>
        </w:rPr>
        <w:t>Замки и ярлыки должны сниматься ТОЛЬКО тем работником, чья фамилия указана на ярлыке, или работником, который в достаточной степени знаком с объемом работ. ЗАПРЕЩАЕТСЯ применять силу при снятии замков и ярлыков. Лицо, выдавшее распоряжение на отключение, всегда снимает замок последним.</w:t>
      </w:r>
    </w:p>
    <w:p w:rsidR="008B28E1" w:rsidRPr="00C865C8" w:rsidRDefault="008B28E1" w:rsidP="00A969DA">
      <w:pPr>
        <w:numPr>
          <w:ilvl w:val="0"/>
          <w:numId w:val="6"/>
        </w:numPr>
        <w:tabs>
          <w:tab w:val="clear" w:pos="1872"/>
          <w:tab w:val="num" w:pos="1752"/>
          <w:tab w:val="num" w:pos="1843"/>
        </w:tabs>
        <w:spacing w:after="240"/>
        <w:ind w:left="1752" w:hanging="504"/>
        <w:rPr>
          <w:rFonts w:ascii="Verdana" w:hAnsi="Verdana"/>
          <w:sz w:val="22"/>
          <w:szCs w:val="22"/>
          <w:lang w:val="ru-RU"/>
        </w:rPr>
      </w:pPr>
      <w:r w:rsidRPr="00C865C8">
        <w:rPr>
          <w:rFonts w:ascii="Verdana" w:hAnsi="Verdana"/>
          <w:sz w:val="22"/>
          <w:szCs w:val="22"/>
          <w:lang w:val="ru-RU"/>
        </w:rPr>
        <w:t>Если работа продолжается в следующую смену, все замки и предупреждающие ярлыки должны оставаться на оборудовании.</w:t>
      </w:r>
    </w:p>
    <w:p w:rsidR="008B28E1" w:rsidRPr="00C865C8" w:rsidRDefault="008B28E1" w:rsidP="00A969DA">
      <w:pPr>
        <w:numPr>
          <w:ilvl w:val="0"/>
          <w:numId w:val="6"/>
        </w:numPr>
        <w:tabs>
          <w:tab w:val="clear" w:pos="1872"/>
          <w:tab w:val="num" w:pos="1752"/>
          <w:tab w:val="num" w:pos="1843"/>
        </w:tabs>
        <w:spacing w:after="240"/>
        <w:ind w:left="1752" w:hanging="504"/>
        <w:rPr>
          <w:rFonts w:ascii="Verdana" w:hAnsi="Verdana"/>
          <w:sz w:val="22"/>
          <w:szCs w:val="22"/>
          <w:lang w:val="ru-RU"/>
        </w:rPr>
      </w:pPr>
      <w:r w:rsidRPr="00C865C8">
        <w:rPr>
          <w:rFonts w:ascii="Verdana" w:hAnsi="Verdana"/>
          <w:sz w:val="22"/>
          <w:szCs w:val="22"/>
          <w:lang w:val="ru-RU"/>
        </w:rPr>
        <w:t xml:space="preserve">После снятия замки с ключами подлежат возврату в определенное место хранения, согласно установленного в рабочей группе правила. </w:t>
      </w:r>
    </w:p>
    <w:p w:rsidR="008B28E1" w:rsidRPr="00C865C8" w:rsidRDefault="008B28E1" w:rsidP="00A969DA">
      <w:pPr>
        <w:numPr>
          <w:ilvl w:val="0"/>
          <w:numId w:val="6"/>
        </w:numPr>
        <w:tabs>
          <w:tab w:val="clear" w:pos="1872"/>
          <w:tab w:val="num" w:pos="1752"/>
          <w:tab w:val="num" w:pos="1843"/>
        </w:tabs>
        <w:spacing w:after="240"/>
        <w:ind w:left="1752" w:hanging="504"/>
        <w:rPr>
          <w:rFonts w:ascii="Verdana" w:hAnsi="Verdana"/>
          <w:sz w:val="22"/>
          <w:szCs w:val="22"/>
          <w:lang w:val="ru-RU"/>
        </w:rPr>
      </w:pPr>
      <w:r w:rsidRPr="00C865C8">
        <w:rPr>
          <w:rFonts w:ascii="Verdana" w:hAnsi="Verdana"/>
          <w:sz w:val="22"/>
          <w:szCs w:val="22"/>
          <w:lang w:val="ru-RU"/>
        </w:rPr>
        <w:t xml:space="preserve">Использованные ярлыки и одноразовые замки должны утилизироваться после снятия тем человеком, который их снимал.   </w:t>
      </w:r>
    </w:p>
    <w:p w:rsidR="008B28E1" w:rsidRPr="00C865C8" w:rsidRDefault="008B28E1" w:rsidP="00A969DA">
      <w:pPr>
        <w:pStyle w:val="Heading3"/>
        <w:numPr>
          <w:ilvl w:val="2"/>
          <w:numId w:val="16"/>
        </w:numPr>
        <w:tabs>
          <w:tab w:val="clear" w:pos="2856"/>
          <w:tab w:val="num" w:pos="1512"/>
        </w:tabs>
        <w:ind w:left="1488" w:hanging="768"/>
        <w:rPr>
          <w:rFonts w:ascii="Verdana" w:hAnsi="Verdana"/>
          <w:sz w:val="22"/>
          <w:szCs w:val="22"/>
          <w:lang w:val="ru-RU"/>
        </w:rPr>
      </w:pPr>
      <w:r w:rsidRPr="00C865C8">
        <w:rPr>
          <w:rFonts w:ascii="Verdana" w:hAnsi="Verdana"/>
          <w:sz w:val="22"/>
          <w:szCs w:val="22"/>
          <w:lang w:val="ru-RU"/>
        </w:rPr>
        <w:t>Замки и ярлыки служб техобслуживания должны сниматься  сотрудником, их установившим. Любой другой сотрудник, снимающий эти замки, должен:</w:t>
      </w:r>
    </w:p>
    <w:p w:rsidR="008B28E1" w:rsidRPr="00C865C8" w:rsidRDefault="008B28E1" w:rsidP="00A969DA">
      <w:pPr>
        <w:pStyle w:val="a4-level4"/>
        <w:numPr>
          <w:ilvl w:val="0"/>
          <w:numId w:val="7"/>
        </w:numPr>
        <w:tabs>
          <w:tab w:val="clear" w:pos="1467"/>
          <w:tab w:val="num" w:pos="1776"/>
        </w:tabs>
        <w:spacing w:after="240"/>
        <w:ind w:left="1776" w:hanging="528"/>
        <w:rPr>
          <w:rFonts w:ascii="Verdana" w:hAnsi="Verdana"/>
          <w:color w:val="auto"/>
          <w:sz w:val="22"/>
          <w:szCs w:val="22"/>
          <w:lang w:val="ru-RU"/>
        </w:rPr>
      </w:pPr>
      <w:r w:rsidRPr="00C865C8">
        <w:rPr>
          <w:rFonts w:ascii="Verdana" w:hAnsi="Verdana"/>
          <w:color w:val="auto"/>
          <w:sz w:val="22"/>
          <w:szCs w:val="22"/>
          <w:lang w:val="ru-RU"/>
        </w:rPr>
        <w:lastRenderedPageBreak/>
        <w:t>Убедиться в том, что сотрудник, который установил замок и вывесил предупреждающий ярлык, не находится на объекте.</w:t>
      </w:r>
    </w:p>
    <w:p w:rsidR="008B28E1" w:rsidRPr="00C865C8" w:rsidRDefault="008B28E1" w:rsidP="00A969DA">
      <w:pPr>
        <w:pStyle w:val="a4-level4"/>
        <w:numPr>
          <w:ilvl w:val="0"/>
          <w:numId w:val="7"/>
        </w:numPr>
        <w:tabs>
          <w:tab w:val="clear" w:pos="1467"/>
          <w:tab w:val="num" w:pos="1776"/>
        </w:tabs>
        <w:spacing w:after="240"/>
        <w:ind w:left="1776" w:hanging="528"/>
        <w:rPr>
          <w:rFonts w:ascii="Verdana" w:hAnsi="Verdana"/>
          <w:color w:val="auto"/>
          <w:sz w:val="22"/>
          <w:szCs w:val="22"/>
          <w:lang w:val="ru-RU"/>
        </w:rPr>
      </w:pPr>
      <w:r w:rsidRPr="00C865C8">
        <w:rPr>
          <w:rFonts w:ascii="Verdana" w:hAnsi="Verdana"/>
          <w:color w:val="auto"/>
          <w:sz w:val="22"/>
          <w:szCs w:val="22"/>
          <w:lang w:val="ru-RU"/>
        </w:rPr>
        <w:t>Предпринять разумные усилия, чтобы связаться с данным сотрудником. Проинформировать руководителя данного сотрудника о том, что замок и предупреждающий ярлык необходимо снять. Время и обоснование снятия замка и ярлыка должно быть зафиксировано в сменном журнале и/или в журнале установки или участка.</w:t>
      </w:r>
    </w:p>
    <w:p w:rsidR="008B28E1" w:rsidRPr="00C865C8" w:rsidRDefault="008B28E1" w:rsidP="00A969DA">
      <w:pPr>
        <w:pStyle w:val="a4-level4"/>
        <w:numPr>
          <w:ilvl w:val="0"/>
          <w:numId w:val="7"/>
        </w:numPr>
        <w:tabs>
          <w:tab w:val="clear" w:pos="1467"/>
          <w:tab w:val="num" w:pos="1776"/>
        </w:tabs>
        <w:spacing w:after="240"/>
        <w:ind w:left="1776" w:hanging="528"/>
        <w:rPr>
          <w:rFonts w:ascii="Verdana" w:hAnsi="Verdana"/>
          <w:color w:val="auto"/>
          <w:sz w:val="22"/>
          <w:szCs w:val="22"/>
          <w:lang w:val="ru-RU"/>
        </w:rPr>
      </w:pPr>
      <w:r w:rsidRPr="00C865C8">
        <w:rPr>
          <w:rFonts w:ascii="Verdana" w:hAnsi="Verdana"/>
          <w:color w:val="auto"/>
          <w:sz w:val="22"/>
          <w:szCs w:val="22"/>
          <w:lang w:val="ru-RU"/>
        </w:rPr>
        <w:t xml:space="preserve">До пуска оборудования в эксплуатацию или сразу же после этого связаться с сотрудником, установившим замок и предупреждающий ярлык, проинформировать его о том, почему замок и предупреждающий ярлык были сняты. </w:t>
      </w:r>
    </w:p>
    <w:p w:rsidR="008B28E1" w:rsidRPr="00C865C8" w:rsidRDefault="008B28E1" w:rsidP="00A969DA">
      <w:pPr>
        <w:pStyle w:val="a4-level4"/>
        <w:numPr>
          <w:ilvl w:val="0"/>
          <w:numId w:val="7"/>
        </w:numPr>
        <w:tabs>
          <w:tab w:val="clear" w:pos="1467"/>
          <w:tab w:val="num" w:pos="1776"/>
        </w:tabs>
        <w:spacing w:after="240"/>
        <w:ind w:left="1776" w:hanging="528"/>
        <w:rPr>
          <w:rFonts w:ascii="Verdana" w:hAnsi="Verdana"/>
          <w:color w:val="auto"/>
          <w:sz w:val="22"/>
          <w:szCs w:val="22"/>
          <w:lang w:val="ru-RU"/>
        </w:rPr>
      </w:pPr>
      <w:r w:rsidRPr="00C865C8">
        <w:rPr>
          <w:rFonts w:ascii="Verdana" w:hAnsi="Verdana"/>
          <w:color w:val="auto"/>
          <w:sz w:val="22"/>
          <w:szCs w:val="22"/>
          <w:lang w:val="ru-RU"/>
        </w:rPr>
        <w:t>Проверить оборудование и убедиться в безопасности своих действий,  перед тем как снять замок и ярлык.</w:t>
      </w:r>
    </w:p>
    <w:p w:rsidR="008B28E1" w:rsidRPr="00C865C8" w:rsidRDefault="008B28E1" w:rsidP="00A969DA">
      <w:pPr>
        <w:pStyle w:val="a4-level4"/>
        <w:numPr>
          <w:ilvl w:val="0"/>
          <w:numId w:val="7"/>
        </w:numPr>
        <w:tabs>
          <w:tab w:val="clear" w:pos="1467"/>
          <w:tab w:val="num" w:pos="1776"/>
        </w:tabs>
        <w:spacing w:after="240"/>
        <w:ind w:left="1776" w:hanging="528"/>
        <w:rPr>
          <w:rFonts w:ascii="Verdana" w:hAnsi="Verdana"/>
          <w:color w:val="auto"/>
          <w:sz w:val="22"/>
          <w:szCs w:val="22"/>
          <w:lang w:val="ru-RU"/>
        </w:rPr>
      </w:pPr>
      <w:r w:rsidRPr="00C865C8">
        <w:rPr>
          <w:rFonts w:ascii="Verdana" w:hAnsi="Verdana"/>
          <w:color w:val="auto"/>
          <w:sz w:val="22"/>
          <w:szCs w:val="22"/>
          <w:lang w:val="ru-RU"/>
        </w:rPr>
        <w:t>Принимать на себя всю ответственность за оборудование и безопасность людей, которые могут работать на этом оборудовании.</w:t>
      </w:r>
    </w:p>
    <w:p w:rsidR="008B28E1" w:rsidRPr="00C865C8" w:rsidRDefault="008B28E1" w:rsidP="00185650">
      <w:pPr>
        <w:pStyle w:val="Heading3"/>
        <w:numPr>
          <w:ilvl w:val="2"/>
          <w:numId w:val="16"/>
        </w:numPr>
        <w:tabs>
          <w:tab w:val="clear" w:pos="2856"/>
          <w:tab w:val="num" w:pos="1536"/>
        </w:tabs>
        <w:ind w:left="1464" w:hanging="720"/>
        <w:rPr>
          <w:rFonts w:ascii="Verdana" w:hAnsi="Verdana" w:cs="Arial"/>
          <w:sz w:val="22"/>
          <w:szCs w:val="22"/>
          <w:lang w:val="ru-RU"/>
        </w:rPr>
      </w:pPr>
      <w:r w:rsidRPr="00C865C8">
        <w:rPr>
          <w:rFonts w:ascii="Verdana" w:hAnsi="Verdana"/>
          <w:sz w:val="22"/>
          <w:szCs w:val="22"/>
          <w:lang w:val="ru-RU"/>
        </w:rPr>
        <w:t xml:space="preserve">Замки и ярлыки электрослужбы должны сниматься сотрудником, их установившим или его сменщиком. Если имело место разъединение электрической цепи (отсоединение проводов или снятие предохранителей), электрик и руководитель задания (или оператор) должны снять свои замки и ярлыки одновременно для возможности сборки электрической цепи.  </w:t>
      </w:r>
    </w:p>
    <w:p w:rsidR="008B28E1" w:rsidRPr="00C865C8" w:rsidRDefault="008B28E1" w:rsidP="00185650">
      <w:pPr>
        <w:pStyle w:val="Heading3"/>
        <w:numPr>
          <w:ilvl w:val="2"/>
          <w:numId w:val="16"/>
        </w:numPr>
        <w:tabs>
          <w:tab w:val="clear" w:pos="2856"/>
          <w:tab w:val="num" w:pos="1536"/>
        </w:tabs>
        <w:ind w:left="1464" w:hanging="720"/>
        <w:rPr>
          <w:rFonts w:ascii="Verdana" w:hAnsi="Verdana" w:cs="Arial"/>
          <w:sz w:val="22"/>
          <w:szCs w:val="22"/>
          <w:lang w:val="ru-RU"/>
        </w:rPr>
      </w:pPr>
      <w:r w:rsidRPr="00C865C8">
        <w:rPr>
          <w:rFonts w:ascii="Verdana" w:hAnsi="Verdana" w:cs="Arial"/>
          <w:sz w:val="22"/>
          <w:szCs w:val="22"/>
          <w:lang w:val="ru-RU"/>
        </w:rPr>
        <w:t>Замки и ярлыки службы эксплуатации снимаются в последнюю очередь, только после того, как будут закончены все работы и будет установлено, что эксплуатация оборудования является безопасной.</w:t>
      </w:r>
    </w:p>
    <w:p w:rsidR="008B28E1" w:rsidRPr="00C865C8" w:rsidRDefault="008B28E1" w:rsidP="00185650">
      <w:pPr>
        <w:pStyle w:val="a4-level4"/>
        <w:numPr>
          <w:ilvl w:val="0"/>
          <w:numId w:val="8"/>
        </w:numPr>
        <w:spacing w:after="240"/>
        <w:rPr>
          <w:rFonts w:ascii="Verdana" w:hAnsi="Verdana" w:cs="Arial"/>
          <w:color w:val="auto"/>
          <w:sz w:val="22"/>
          <w:szCs w:val="22"/>
          <w:lang w:val="ru-RU"/>
        </w:rPr>
      </w:pPr>
      <w:r w:rsidRPr="00C865C8">
        <w:rPr>
          <w:rFonts w:ascii="Verdana" w:hAnsi="Verdana" w:cs="Arial"/>
          <w:color w:val="auto"/>
          <w:sz w:val="22"/>
          <w:szCs w:val="22"/>
          <w:lang w:val="ru-RU"/>
        </w:rPr>
        <w:t>При нормальных обстоятельствах замок и предупреждающий ярлык должны сниматься сотрудником, их установившим. Однако, операторы могут снимать замки и предупреждающие ярлыки, установленные другими операторами, если к началу их смены замки уже были установлены, и оператор принял ответственность за оборудование и безопасность сотрудников, выполняющих ремонтные работы.</w:t>
      </w:r>
    </w:p>
    <w:p w:rsidR="008B28E1" w:rsidRPr="00C865C8" w:rsidRDefault="008B28E1" w:rsidP="008B28E1">
      <w:pPr>
        <w:pStyle w:val="a4-level4"/>
        <w:numPr>
          <w:ilvl w:val="0"/>
          <w:numId w:val="8"/>
        </w:numPr>
        <w:spacing w:after="240"/>
        <w:rPr>
          <w:rFonts w:ascii="Verdana" w:hAnsi="Verdana" w:cs="Arial"/>
          <w:color w:val="auto"/>
          <w:sz w:val="22"/>
          <w:szCs w:val="22"/>
          <w:lang w:val="ru-RU"/>
        </w:rPr>
      </w:pPr>
      <w:r w:rsidRPr="00C865C8">
        <w:rPr>
          <w:rFonts w:ascii="Verdana" w:hAnsi="Verdana" w:cs="Arial"/>
          <w:color w:val="auto"/>
          <w:sz w:val="22"/>
          <w:szCs w:val="22"/>
          <w:lang w:val="ru-RU"/>
        </w:rPr>
        <w:t>Производить пуск оборудования (включая контрольный пуск для проверки направления вращения двигателя) разрешается только операторам в присутствии механиков или электриков.</w:t>
      </w:r>
    </w:p>
    <w:p w:rsidR="008B28E1" w:rsidRPr="00C865C8" w:rsidRDefault="008B28E1" w:rsidP="00185650">
      <w:pPr>
        <w:pStyle w:val="Heading2"/>
        <w:numPr>
          <w:ilvl w:val="1"/>
          <w:numId w:val="16"/>
        </w:numPr>
        <w:tabs>
          <w:tab w:val="clear" w:pos="1788"/>
          <w:tab w:val="num" w:pos="1368"/>
        </w:tabs>
        <w:spacing w:before="120" w:after="120"/>
        <w:ind w:left="1392"/>
        <w:rPr>
          <w:rFonts w:ascii="Verdana" w:hAnsi="Verdana" w:cs="Arial"/>
          <w:sz w:val="22"/>
          <w:szCs w:val="22"/>
          <w:lang w:val="ru-RU"/>
        </w:rPr>
      </w:pPr>
      <w:bookmarkStart w:id="103" w:name="_Toc25220801"/>
      <w:bookmarkStart w:id="104" w:name="_Toc78278268"/>
      <w:bookmarkStart w:id="105" w:name="_Toc78333706"/>
      <w:r w:rsidRPr="00C865C8">
        <w:rPr>
          <w:rFonts w:ascii="Verdana" w:hAnsi="Verdana" w:cs="Arial"/>
          <w:sz w:val="22"/>
          <w:szCs w:val="22"/>
          <w:lang w:val="ru-RU"/>
        </w:rPr>
        <w:t>Аварийное снятие замков и ярлыков</w:t>
      </w:r>
      <w:bookmarkEnd w:id="103"/>
      <w:bookmarkEnd w:id="104"/>
      <w:bookmarkEnd w:id="105"/>
    </w:p>
    <w:p w:rsidR="008B28E1" w:rsidRPr="00C865C8" w:rsidRDefault="008B28E1" w:rsidP="00185650">
      <w:pPr>
        <w:pStyle w:val="Heading3"/>
        <w:numPr>
          <w:ilvl w:val="2"/>
          <w:numId w:val="16"/>
        </w:numPr>
        <w:tabs>
          <w:tab w:val="clear" w:pos="2856"/>
          <w:tab w:val="num" w:pos="1560"/>
        </w:tabs>
        <w:ind w:left="1560" w:hanging="851"/>
        <w:rPr>
          <w:rFonts w:ascii="Verdana" w:hAnsi="Verdana"/>
          <w:sz w:val="22"/>
          <w:szCs w:val="22"/>
          <w:lang w:val="ru-RU"/>
        </w:rPr>
      </w:pPr>
      <w:r w:rsidRPr="00C865C8">
        <w:rPr>
          <w:rFonts w:ascii="Verdana" w:hAnsi="Verdana"/>
          <w:sz w:val="22"/>
          <w:szCs w:val="22"/>
          <w:lang w:val="ru-RU"/>
        </w:rPr>
        <w:t xml:space="preserve">В аварийной ситуации </w:t>
      </w:r>
      <w:r w:rsidRPr="00C865C8">
        <w:rPr>
          <w:rFonts w:ascii="Verdana" w:hAnsi="Verdana"/>
          <w:sz w:val="22"/>
          <w:szCs w:val="22"/>
          <w:lang w:val="kk-KZ"/>
        </w:rPr>
        <w:t>непосредственный руководитель</w:t>
      </w:r>
      <w:r w:rsidRPr="00C865C8">
        <w:rPr>
          <w:rFonts w:ascii="Verdana" w:hAnsi="Verdana"/>
          <w:sz w:val="22"/>
          <w:szCs w:val="22"/>
          <w:lang w:val="ru-RU"/>
        </w:rPr>
        <w:t xml:space="preserve"> первого уровня  соответствующей службы может снять замок и ярлык работника только после того, как предпримет попытку связаться с этим работником.</w:t>
      </w:r>
    </w:p>
    <w:p w:rsidR="008B28E1" w:rsidRPr="00C865C8" w:rsidRDefault="008B28E1" w:rsidP="00185650">
      <w:pPr>
        <w:pStyle w:val="Heading3"/>
        <w:numPr>
          <w:ilvl w:val="2"/>
          <w:numId w:val="16"/>
        </w:numPr>
        <w:tabs>
          <w:tab w:val="clear" w:pos="2856"/>
          <w:tab w:val="num" w:pos="1560"/>
        </w:tabs>
        <w:ind w:left="1560" w:hanging="851"/>
        <w:rPr>
          <w:rFonts w:ascii="Verdana" w:hAnsi="Verdana"/>
          <w:sz w:val="22"/>
          <w:szCs w:val="22"/>
          <w:lang w:val="ru-RU"/>
        </w:rPr>
      </w:pPr>
      <w:r w:rsidRPr="00C865C8">
        <w:rPr>
          <w:rFonts w:ascii="Verdana" w:hAnsi="Verdana"/>
          <w:sz w:val="22"/>
          <w:szCs w:val="22"/>
          <w:lang w:val="ru-RU"/>
        </w:rPr>
        <w:lastRenderedPageBreak/>
        <w:t>Во всех случаях, руководитель, снявший замок или  ярлык, несет ответственность за оборудование и безопасность людей, которые могут работать на этом оборудовании.</w:t>
      </w:r>
    </w:p>
    <w:p w:rsidR="008B28E1" w:rsidRPr="00C865C8" w:rsidRDefault="008B28E1" w:rsidP="00185650">
      <w:pPr>
        <w:pStyle w:val="Heading3"/>
        <w:numPr>
          <w:ilvl w:val="2"/>
          <w:numId w:val="16"/>
        </w:numPr>
        <w:tabs>
          <w:tab w:val="clear" w:pos="2856"/>
          <w:tab w:val="num" w:pos="1560"/>
        </w:tabs>
        <w:ind w:left="1560" w:hanging="851"/>
        <w:rPr>
          <w:rFonts w:ascii="Verdana" w:hAnsi="Verdana"/>
          <w:sz w:val="22"/>
          <w:szCs w:val="22"/>
          <w:lang w:val="ru-RU"/>
        </w:rPr>
      </w:pPr>
      <w:r w:rsidRPr="00C865C8">
        <w:rPr>
          <w:rFonts w:ascii="Verdana" w:hAnsi="Verdana"/>
          <w:sz w:val="22"/>
          <w:szCs w:val="22"/>
          <w:lang w:val="ru-RU"/>
        </w:rPr>
        <w:t>В случае аварийного снятия замков и ярлыков непосредственный руководитель первого уровня должен обеспечить своевременное информирование всего персонала, который работал до этого на этом оборудовании.</w:t>
      </w:r>
    </w:p>
    <w:p w:rsidR="008B28E1" w:rsidRPr="00C865C8" w:rsidRDefault="008B28E1" w:rsidP="00185650">
      <w:pPr>
        <w:pStyle w:val="Heading3"/>
        <w:numPr>
          <w:ilvl w:val="2"/>
          <w:numId w:val="16"/>
        </w:numPr>
        <w:tabs>
          <w:tab w:val="clear" w:pos="2856"/>
          <w:tab w:val="num" w:pos="1560"/>
        </w:tabs>
        <w:ind w:left="1560" w:hanging="851"/>
        <w:rPr>
          <w:rFonts w:ascii="Verdana" w:hAnsi="Verdana"/>
          <w:sz w:val="22"/>
          <w:szCs w:val="22"/>
          <w:lang w:val="ru-RU"/>
        </w:rPr>
      </w:pPr>
      <w:r w:rsidRPr="00C865C8">
        <w:rPr>
          <w:rFonts w:ascii="Verdana" w:hAnsi="Verdana"/>
          <w:sz w:val="22"/>
          <w:szCs w:val="22"/>
          <w:lang w:val="ru-RU"/>
        </w:rPr>
        <w:t xml:space="preserve">Непосредственный руководитель первого уровня должен обеспечить хранение замков и ярлыков, снятых в случае аварийной ситуации, у руководителя объекта или уполномоченного руководителя объекта до момента передачи в службу, которая их установила. Непосредственный руководитель первого уровня, ответственный за снятие замков и ярлыков, должен записать номер своего </w:t>
      </w:r>
      <w:r w:rsidR="00185650">
        <w:rPr>
          <w:rFonts w:ascii="Verdana" w:hAnsi="Verdana"/>
          <w:sz w:val="22"/>
          <w:szCs w:val="22"/>
          <w:lang w:val="ru-RU"/>
        </w:rPr>
        <w:t>удостоверения</w:t>
      </w:r>
      <w:r w:rsidRPr="00C865C8">
        <w:rPr>
          <w:rFonts w:ascii="Verdana" w:hAnsi="Verdana"/>
          <w:sz w:val="22"/>
          <w:szCs w:val="22"/>
          <w:lang w:val="ru-RU"/>
        </w:rPr>
        <w:t>, дату и время снятия и поставить подпись на этих ярлыках.</w:t>
      </w:r>
    </w:p>
    <w:p w:rsidR="008B28E1" w:rsidRPr="00C865C8" w:rsidRDefault="008B28E1" w:rsidP="00185650">
      <w:pPr>
        <w:pStyle w:val="Heading3"/>
        <w:numPr>
          <w:ilvl w:val="2"/>
          <w:numId w:val="16"/>
        </w:numPr>
        <w:tabs>
          <w:tab w:val="clear" w:pos="2856"/>
          <w:tab w:val="num" w:pos="1560"/>
        </w:tabs>
        <w:ind w:left="1560" w:hanging="851"/>
        <w:rPr>
          <w:rFonts w:ascii="Verdana" w:hAnsi="Verdana"/>
          <w:sz w:val="22"/>
          <w:szCs w:val="22"/>
          <w:lang w:val="ru-RU"/>
        </w:rPr>
      </w:pPr>
      <w:r w:rsidRPr="00C865C8">
        <w:rPr>
          <w:rFonts w:ascii="Verdana" w:hAnsi="Verdana"/>
          <w:sz w:val="22"/>
          <w:szCs w:val="22"/>
          <w:lang w:val="ru-RU"/>
        </w:rPr>
        <w:t>Непосредственный руководитель первого уровня должен  убедиться, что у оператора имеется письменное подтверждение о том, каким образом пытались связаться с сотрудником, установившим замок. Копия этого документа должна  храниться вместе с замком(ами) и ярлыком(ами), снятыми в аварийной ситуации (см. раздел 9.3.4).</w:t>
      </w:r>
    </w:p>
    <w:p w:rsidR="008B28E1" w:rsidRPr="00C865C8" w:rsidRDefault="00185650" w:rsidP="008B28E1">
      <w:pPr>
        <w:pStyle w:val="Heading1"/>
        <w:keepNext w:val="0"/>
        <w:numPr>
          <w:ilvl w:val="0"/>
          <w:numId w:val="16"/>
        </w:numPr>
        <w:spacing w:before="240" w:after="240"/>
        <w:rPr>
          <w:rFonts w:ascii="Verdana" w:hAnsi="Verdana"/>
          <w:sz w:val="22"/>
          <w:szCs w:val="22"/>
        </w:rPr>
      </w:pPr>
      <w:r>
        <w:rPr>
          <w:rFonts w:ascii="Verdana" w:hAnsi="Verdana"/>
          <w:sz w:val="22"/>
          <w:szCs w:val="22"/>
        </w:rPr>
        <w:t>Ответственность</w:t>
      </w:r>
    </w:p>
    <w:p w:rsidR="008B28E1" w:rsidRPr="00C865C8" w:rsidRDefault="008B28E1" w:rsidP="00185650">
      <w:pPr>
        <w:pStyle w:val="Heading2"/>
        <w:numPr>
          <w:ilvl w:val="1"/>
          <w:numId w:val="16"/>
        </w:numPr>
        <w:tabs>
          <w:tab w:val="clear" w:pos="1788"/>
          <w:tab w:val="num" w:pos="1512"/>
        </w:tabs>
        <w:ind w:left="1320" w:hanging="576"/>
        <w:rPr>
          <w:rFonts w:ascii="Verdana" w:hAnsi="Verdana"/>
          <w:sz w:val="22"/>
          <w:szCs w:val="22"/>
          <w:lang w:val="ru-RU"/>
        </w:rPr>
      </w:pPr>
      <w:bookmarkStart w:id="106" w:name="_Toc11215465"/>
      <w:bookmarkStart w:id="107" w:name="_Toc11231900"/>
      <w:bookmarkStart w:id="108" w:name="_Toc24858311"/>
      <w:bookmarkStart w:id="109" w:name="_Toc25220803"/>
      <w:bookmarkStart w:id="110" w:name="_Toc78278270"/>
      <w:bookmarkStart w:id="111" w:name="_Toc78333708"/>
      <w:r w:rsidRPr="00C865C8">
        <w:rPr>
          <w:rFonts w:ascii="Verdana" w:hAnsi="Verdana"/>
          <w:sz w:val="22"/>
          <w:szCs w:val="22"/>
          <w:lang w:val="ru-RU"/>
        </w:rPr>
        <w:t xml:space="preserve">Отдел техобслуживания эксплуатации производства </w:t>
      </w:r>
      <w:r w:rsidR="005B6F56">
        <w:rPr>
          <w:rFonts w:ascii="Verdana" w:hAnsi="Verdana"/>
          <w:sz w:val="22"/>
          <w:szCs w:val="22"/>
          <w:lang w:val="ru-RU"/>
        </w:rPr>
        <w:t>_____________</w:t>
      </w:r>
      <w:r w:rsidRPr="00C865C8">
        <w:rPr>
          <w:rFonts w:ascii="Verdana" w:hAnsi="Verdana"/>
          <w:sz w:val="22"/>
          <w:szCs w:val="22"/>
          <w:lang w:val="ru-RU"/>
        </w:rPr>
        <w:t xml:space="preserve"> является владельцем </w:t>
      </w:r>
      <w:r w:rsidR="00185650">
        <w:rPr>
          <w:rFonts w:ascii="Verdana" w:hAnsi="Verdana"/>
          <w:sz w:val="22"/>
          <w:szCs w:val="22"/>
        </w:rPr>
        <w:t>HSE</w:t>
      </w:r>
      <w:r w:rsidR="00185650" w:rsidRPr="00185650">
        <w:rPr>
          <w:rFonts w:ascii="Verdana" w:hAnsi="Verdana"/>
          <w:sz w:val="22"/>
          <w:szCs w:val="22"/>
          <w:lang w:val="ru-RU"/>
        </w:rPr>
        <w:t xml:space="preserve">.01.08.12 </w:t>
      </w:r>
      <w:r w:rsidRPr="00C865C8">
        <w:rPr>
          <w:rFonts w:ascii="Verdana" w:hAnsi="Verdana"/>
          <w:sz w:val="22"/>
          <w:szCs w:val="22"/>
          <w:lang w:val="ru-RU"/>
        </w:rPr>
        <w:t>и несет ответственность за внесение в нее необходимых изменений.</w:t>
      </w:r>
      <w:bookmarkEnd w:id="106"/>
      <w:bookmarkEnd w:id="107"/>
      <w:bookmarkEnd w:id="108"/>
      <w:bookmarkEnd w:id="109"/>
      <w:bookmarkEnd w:id="110"/>
      <w:bookmarkEnd w:id="111"/>
      <w:r w:rsidRPr="00C865C8">
        <w:rPr>
          <w:rFonts w:ascii="Verdana" w:hAnsi="Verdana"/>
          <w:sz w:val="22"/>
          <w:szCs w:val="22"/>
          <w:lang w:val="ru-RU"/>
        </w:rPr>
        <w:t xml:space="preserve"> </w:t>
      </w:r>
    </w:p>
    <w:p w:rsidR="008B28E1" w:rsidRPr="00C865C8" w:rsidRDefault="008B28E1" w:rsidP="008B28E1">
      <w:pPr>
        <w:pStyle w:val="Heading1"/>
        <w:keepNext w:val="0"/>
        <w:numPr>
          <w:ilvl w:val="0"/>
          <w:numId w:val="16"/>
        </w:numPr>
        <w:rPr>
          <w:rFonts w:ascii="Verdana" w:hAnsi="Verdana"/>
          <w:sz w:val="22"/>
          <w:szCs w:val="22"/>
        </w:rPr>
      </w:pPr>
      <w:bookmarkStart w:id="112" w:name="_Toc25220805"/>
      <w:bookmarkStart w:id="113" w:name="_Toc78278272"/>
      <w:bookmarkStart w:id="114" w:name="_Toc78333710"/>
      <w:r w:rsidRPr="00C865C8">
        <w:rPr>
          <w:rFonts w:ascii="Verdana" w:hAnsi="Verdana"/>
          <w:sz w:val="22"/>
          <w:szCs w:val="22"/>
        </w:rPr>
        <w:t>Приложения</w:t>
      </w:r>
      <w:bookmarkStart w:id="115" w:name="_Hlt21503268"/>
      <w:bookmarkEnd w:id="112"/>
      <w:bookmarkEnd w:id="113"/>
      <w:bookmarkEnd w:id="114"/>
      <w:bookmarkEnd w:id="115"/>
    </w:p>
    <w:p w:rsidR="008B28E1" w:rsidRPr="00185650" w:rsidRDefault="008B28E1" w:rsidP="008B28E1">
      <w:pPr>
        <w:spacing w:after="240"/>
        <w:ind w:left="3544" w:hanging="2824"/>
        <w:rPr>
          <w:rFonts w:ascii="Verdana" w:hAnsi="Verdana"/>
          <w:color w:val="000000"/>
          <w:sz w:val="22"/>
          <w:szCs w:val="22"/>
          <w:lang w:val="ru-RU"/>
        </w:rPr>
      </w:pPr>
      <w:r w:rsidRPr="00C865C8">
        <w:rPr>
          <w:rFonts w:ascii="Verdana" w:hAnsi="Verdana"/>
          <w:sz w:val="22"/>
          <w:szCs w:val="22"/>
          <w:lang w:val="ru-RU"/>
        </w:rPr>
        <w:t xml:space="preserve">Приложение </w:t>
      </w:r>
      <w:r w:rsidR="00185650">
        <w:rPr>
          <w:rFonts w:ascii="Verdana" w:hAnsi="Verdana"/>
          <w:sz w:val="22"/>
          <w:szCs w:val="22"/>
        </w:rPr>
        <w:t>HSE.01.08.12.a</w:t>
      </w:r>
      <w:r w:rsidRPr="00C865C8">
        <w:rPr>
          <w:rFonts w:ascii="Verdana" w:hAnsi="Verdana"/>
          <w:sz w:val="22"/>
          <w:szCs w:val="22"/>
          <w:lang w:val="ru-RU"/>
        </w:rPr>
        <w:tab/>
      </w:r>
      <w:r w:rsidRPr="00185650">
        <w:rPr>
          <w:rFonts w:ascii="Verdana" w:hAnsi="Verdana"/>
          <w:color w:val="000000"/>
          <w:sz w:val="22"/>
          <w:szCs w:val="22"/>
          <w:lang w:val="ru-RU"/>
        </w:rPr>
        <w:fldChar w:fldCharType="begin"/>
      </w:r>
      <w:r w:rsidR="005B6F56">
        <w:rPr>
          <w:rFonts w:ascii="Verdana" w:hAnsi="Verdana"/>
          <w:color w:val="000000"/>
          <w:sz w:val="22"/>
          <w:szCs w:val="22"/>
          <w:lang w:val="ru-RU"/>
        </w:rPr>
        <w:instrText>HYPERLINK "G:\\UzPEC Policy\\ЧВ УзПЕК\\si-tb-106-1.doc"</w:instrText>
      </w:r>
      <w:r w:rsidR="005B6F56" w:rsidRPr="00185650">
        <w:rPr>
          <w:rFonts w:ascii="Verdana" w:hAnsi="Verdana"/>
          <w:color w:val="000000"/>
          <w:sz w:val="22"/>
          <w:szCs w:val="22"/>
          <w:lang w:val="ru-RU"/>
        </w:rPr>
      </w:r>
      <w:r w:rsidRPr="00185650">
        <w:rPr>
          <w:rFonts w:ascii="Verdana" w:hAnsi="Verdana"/>
          <w:color w:val="000000"/>
          <w:sz w:val="22"/>
          <w:szCs w:val="22"/>
          <w:lang w:val="ru-RU"/>
        </w:rPr>
        <w:fldChar w:fldCharType="separate"/>
      </w:r>
      <w:r w:rsidRPr="00185650">
        <w:rPr>
          <w:rStyle w:val="Hyperlink"/>
          <w:rFonts w:ascii="Verdana" w:hAnsi="Verdana"/>
          <w:color w:val="000000"/>
          <w:sz w:val="22"/>
          <w:szCs w:val="22"/>
          <w:lang w:val="ru-RU"/>
        </w:rPr>
        <w:t>"</w:t>
      </w:r>
      <w:r w:rsidRPr="00185650">
        <w:rPr>
          <w:rStyle w:val="Hyperlink"/>
          <w:rFonts w:ascii="Verdana" w:hAnsi="Verdana"/>
          <w:b/>
          <w:color w:val="000000"/>
          <w:sz w:val="22"/>
          <w:szCs w:val="22"/>
          <w:lang w:val="ru-RU"/>
        </w:rPr>
        <w:t>Опасно! Использовать оборудование запреща</w:t>
      </w:r>
      <w:r w:rsidRPr="00185650">
        <w:rPr>
          <w:rStyle w:val="Hyperlink"/>
          <w:rFonts w:ascii="Verdana" w:hAnsi="Verdana"/>
          <w:b/>
          <w:color w:val="000000"/>
          <w:sz w:val="22"/>
          <w:szCs w:val="22"/>
          <w:lang w:val="ru-RU"/>
        </w:rPr>
        <w:t>е</w:t>
      </w:r>
      <w:r w:rsidRPr="00185650">
        <w:rPr>
          <w:rStyle w:val="Hyperlink"/>
          <w:rFonts w:ascii="Verdana" w:hAnsi="Verdana"/>
          <w:b/>
          <w:color w:val="000000"/>
          <w:sz w:val="22"/>
          <w:szCs w:val="22"/>
          <w:lang w:val="ru-RU"/>
        </w:rPr>
        <w:t>тся!</w:t>
      </w:r>
      <w:r w:rsidRPr="00185650">
        <w:rPr>
          <w:rStyle w:val="Hyperlink"/>
          <w:rFonts w:ascii="Verdana" w:hAnsi="Verdana"/>
          <w:color w:val="000000"/>
          <w:sz w:val="22"/>
          <w:szCs w:val="22"/>
          <w:lang w:val="ru-RU"/>
        </w:rPr>
        <w:t>" - желтый (ярлык эксплуатационных служб)</w:t>
      </w:r>
      <w:r w:rsidRPr="00185650">
        <w:rPr>
          <w:rFonts w:ascii="Verdana" w:hAnsi="Verdana"/>
          <w:color w:val="000000"/>
          <w:sz w:val="22"/>
          <w:szCs w:val="22"/>
          <w:lang w:val="ru-RU"/>
        </w:rPr>
        <w:fldChar w:fldCharType="end"/>
      </w:r>
    </w:p>
    <w:p w:rsidR="008B28E1" w:rsidRPr="00185650" w:rsidRDefault="008B28E1" w:rsidP="008B28E1">
      <w:pPr>
        <w:spacing w:after="240"/>
        <w:ind w:left="3544" w:hanging="2835"/>
        <w:rPr>
          <w:rFonts w:ascii="Verdana" w:hAnsi="Verdana"/>
          <w:color w:val="000000"/>
          <w:sz w:val="22"/>
          <w:szCs w:val="22"/>
          <w:lang w:val="ru-RU"/>
        </w:rPr>
      </w:pPr>
      <w:r w:rsidRPr="00185650">
        <w:rPr>
          <w:rFonts w:ascii="Verdana" w:hAnsi="Verdana"/>
          <w:color w:val="000000"/>
          <w:sz w:val="22"/>
          <w:szCs w:val="22"/>
          <w:lang w:val="ru-RU"/>
        </w:rPr>
        <w:t xml:space="preserve">Приложение </w:t>
      </w:r>
      <w:r w:rsidR="00185650" w:rsidRPr="00185650">
        <w:rPr>
          <w:rFonts w:ascii="Verdana" w:hAnsi="Verdana"/>
          <w:color w:val="000000"/>
          <w:sz w:val="22"/>
          <w:szCs w:val="22"/>
        </w:rPr>
        <w:t>HSE</w:t>
      </w:r>
      <w:r w:rsidR="00185650" w:rsidRPr="00185650">
        <w:rPr>
          <w:rFonts w:ascii="Verdana" w:hAnsi="Verdana"/>
          <w:color w:val="000000"/>
          <w:sz w:val="22"/>
          <w:szCs w:val="22"/>
          <w:lang w:val="ru-RU"/>
        </w:rPr>
        <w:t>.</w:t>
      </w:r>
      <w:r w:rsidR="00185650" w:rsidRPr="00185650">
        <w:rPr>
          <w:rFonts w:ascii="Verdana" w:hAnsi="Verdana"/>
          <w:color w:val="000000"/>
          <w:sz w:val="22"/>
          <w:szCs w:val="22"/>
        </w:rPr>
        <w:t>01.08.12.b</w:t>
      </w:r>
      <w:r w:rsidRPr="00185650">
        <w:rPr>
          <w:rFonts w:ascii="Verdana" w:hAnsi="Verdana"/>
          <w:color w:val="000000"/>
          <w:sz w:val="22"/>
          <w:szCs w:val="22"/>
          <w:lang w:val="ru-RU"/>
        </w:rPr>
        <w:t xml:space="preserve"> </w:t>
      </w:r>
      <w:r w:rsidRPr="00185650">
        <w:rPr>
          <w:rFonts w:ascii="Verdana" w:hAnsi="Verdana"/>
          <w:color w:val="000000"/>
          <w:sz w:val="22"/>
          <w:szCs w:val="22"/>
          <w:lang w:val="ru-RU"/>
        </w:rPr>
        <w:tab/>
      </w:r>
      <w:hyperlink r:id="rId7" w:history="1">
        <w:r w:rsidRPr="00185650">
          <w:rPr>
            <w:rStyle w:val="Hyperlink"/>
            <w:rFonts w:ascii="Verdana" w:hAnsi="Verdana"/>
            <w:color w:val="000000"/>
            <w:sz w:val="22"/>
            <w:szCs w:val="22"/>
            <w:lang w:val="ru-RU"/>
          </w:rPr>
          <w:t>"</w:t>
        </w:r>
        <w:r w:rsidRPr="00185650">
          <w:rPr>
            <w:rStyle w:val="Hyperlink"/>
            <w:rFonts w:ascii="Verdana" w:hAnsi="Verdana"/>
            <w:b/>
            <w:color w:val="000000"/>
            <w:sz w:val="22"/>
            <w:szCs w:val="22"/>
            <w:lang w:val="ru-RU"/>
          </w:rPr>
          <w:t>Опасно! Использовать оборудование запрещается!</w:t>
        </w:r>
        <w:r w:rsidRPr="00185650">
          <w:rPr>
            <w:rStyle w:val="Hyperlink"/>
            <w:rFonts w:ascii="Verdana" w:hAnsi="Verdana"/>
            <w:color w:val="000000"/>
            <w:sz w:val="22"/>
            <w:szCs w:val="22"/>
            <w:lang w:val="ru-RU"/>
          </w:rPr>
          <w:t>" - синий (ярлык службы общего техобслуживания)</w:t>
        </w:r>
      </w:hyperlink>
      <w:r w:rsidRPr="00185650">
        <w:rPr>
          <w:rFonts w:ascii="Verdana" w:hAnsi="Verdana"/>
          <w:color w:val="000000"/>
          <w:sz w:val="22"/>
          <w:szCs w:val="22"/>
          <w:lang w:val="ru-RU"/>
        </w:rPr>
        <w:t xml:space="preserve"> </w:t>
      </w:r>
    </w:p>
    <w:p w:rsidR="008B28E1" w:rsidRPr="00185650" w:rsidRDefault="008B28E1" w:rsidP="008B28E1">
      <w:pPr>
        <w:spacing w:after="240"/>
        <w:ind w:left="3544" w:hanging="2835"/>
        <w:rPr>
          <w:rFonts w:ascii="Verdana" w:hAnsi="Verdana"/>
          <w:color w:val="000000"/>
          <w:sz w:val="22"/>
          <w:szCs w:val="22"/>
          <w:lang w:val="ru-RU"/>
        </w:rPr>
      </w:pPr>
      <w:r w:rsidRPr="00185650">
        <w:rPr>
          <w:rFonts w:ascii="Verdana" w:hAnsi="Verdana"/>
          <w:color w:val="000000"/>
          <w:sz w:val="22"/>
          <w:szCs w:val="22"/>
          <w:lang w:val="ru-RU"/>
        </w:rPr>
        <w:t xml:space="preserve">Приложение </w:t>
      </w:r>
      <w:r w:rsidR="00185650" w:rsidRPr="00185650">
        <w:rPr>
          <w:rFonts w:ascii="Verdana" w:hAnsi="Verdana"/>
          <w:color w:val="000000"/>
          <w:sz w:val="22"/>
          <w:szCs w:val="22"/>
        </w:rPr>
        <w:t>HSE</w:t>
      </w:r>
      <w:r w:rsidR="00185650" w:rsidRPr="00185650">
        <w:rPr>
          <w:rFonts w:ascii="Verdana" w:hAnsi="Verdana"/>
          <w:color w:val="000000"/>
          <w:sz w:val="22"/>
          <w:szCs w:val="22"/>
          <w:lang w:val="ru-RU"/>
        </w:rPr>
        <w:t>.</w:t>
      </w:r>
      <w:r w:rsidR="00185650" w:rsidRPr="00185650">
        <w:rPr>
          <w:rFonts w:ascii="Verdana" w:hAnsi="Verdana"/>
          <w:color w:val="000000"/>
          <w:sz w:val="22"/>
          <w:szCs w:val="22"/>
        </w:rPr>
        <w:t>01.08.12.c</w:t>
      </w:r>
      <w:r w:rsidRPr="00185650">
        <w:rPr>
          <w:rFonts w:ascii="Verdana" w:hAnsi="Verdana"/>
          <w:color w:val="000000"/>
          <w:sz w:val="22"/>
          <w:szCs w:val="22"/>
          <w:lang w:val="ru-RU"/>
        </w:rPr>
        <w:t xml:space="preserve"> </w:t>
      </w:r>
      <w:r w:rsidRPr="00185650">
        <w:rPr>
          <w:rFonts w:ascii="Verdana" w:hAnsi="Verdana"/>
          <w:color w:val="000000"/>
          <w:sz w:val="22"/>
          <w:szCs w:val="22"/>
          <w:lang w:val="ru-RU"/>
        </w:rPr>
        <w:tab/>
      </w:r>
      <w:hyperlink r:id="rId8" w:history="1">
        <w:r w:rsidRPr="00185650">
          <w:rPr>
            <w:rStyle w:val="Hyperlink"/>
            <w:rFonts w:ascii="Verdana" w:hAnsi="Verdana"/>
            <w:color w:val="000000"/>
            <w:sz w:val="22"/>
            <w:szCs w:val="22"/>
            <w:lang w:val="ru-RU"/>
          </w:rPr>
          <w:t>"</w:t>
        </w:r>
        <w:r w:rsidRPr="00185650">
          <w:rPr>
            <w:rStyle w:val="Hyperlink"/>
            <w:rFonts w:ascii="Verdana" w:hAnsi="Verdana"/>
            <w:b/>
            <w:color w:val="000000"/>
            <w:sz w:val="22"/>
            <w:szCs w:val="22"/>
            <w:lang w:val="ru-RU"/>
          </w:rPr>
          <w:t>Опасно! Использовать оборудование запрещается!</w:t>
        </w:r>
        <w:r w:rsidRPr="00185650">
          <w:rPr>
            <w:rStyle w:val="Hyperlink"/>
            <w:rFonts w:ascii="Verdana" w:hAnsi="Verdana"/>
            <w:color w:val="000000"/>
            <w:sz w:val="22"/>
            <w:szCs w:val="22"/>
            <w:lang w:val="ru-RU"/>
          </w:rPr>
          <w:t>" - красный (ярлык службы автоматизации и эксплуатации электрооборудования)</w:t>
        </w:r>
      </w:hyperlink>
    </w:p>
    <w:p w:rsidR="008B28E1" w:rsidRPr="00185650" w:rsidRDefault="008B28E1" w:rsidP="008B28E1">
      <w:pPr>
        <w:spacing w:after="240"/>
        <w:ind w:left="3544" w:hanging="2835"/>
        <w:rPr>
          <w:rFonts w:ascii="Verdana" w:hAnsi="Verdana"/>
          <w:color w:val="000000"/>
          <w:sz w:val="22"/>
          <w:szCs w:val="22"/>
          <w:lang w:val="ru-RU"/>
        </w:rPr>
      </w:pPr>
      <w:r w:rsidRPr="00185650">
        <w:rPr>
          <w:rFonts w:ascii="Verdana" w:hAnsi="Verdana"/>
          <w:color w:val="000000"/>
          <w:sz w:val="22"/>
          <w:szCs w:val="22"/>
          <w:lang w:val="ru-RU"/>
        </w:rPr>
        <w:t xml:space="preserve">Приложение </w:t>
      </w:r>
      <w:r w:rsidR="00185650" w:rsidRPr="00185650">
        <w:rPr>
          <w:rFonts w:ascii="Verdana" w:hAnsi="Verdana"/>
          <w:color w:val="000000"/>
          <w:sz w:val="22"/>
          <w:szCs w:val="22"/>
        </w:rPr>
        <w:t>HSE</w:t>
      </w:r>
      <w:r w:rsidR="00185650" w:rsidRPr="00185650">
        <w:rPr>
          <w:rFonts w:ascii="Verdana" w:hAnsi="Verdana"/>
          <w:color w:val="000000"/>
          <w:sz w:val="22"/>
          <w:szCs w:val="22"/>
          <w:lang w:val="ru-RU"/>
        </w:rPr>
        <w:t>.</w:t>
      </w:r>
      <w:r w:rsidR="00185650" w:rsidRPr="00185650">
        <w:rPr>
          <w:rFonts w:ascii="Verdana" w:hAnsi="Verdana"/>
          <w:color w:val="000000"/>
          <w:sz w:val="22"/>
          <w:szCs w:val="22"/>
        </w:rPr>
        <w:t>01.08.12.d</w:t>
      </w:r>
      <w:r w:rsidRPr="00185650">
        <w:rPr>
          <w:rFonts w:ascii="Verdana" w:hAnsi="Verdana"/>
          <w:color w:val="000000"/>
          <w:sz w:val="22"/>
          <w:szCs w:val="22"/>
          <w:lang w:val="ru-RU"/>
        </w:rPr>
        <w:t xml:space="preserve"> </w:t>
      </w:r>
      <w:r w:rsidRPr="00185650">
        <w:rPr>
          <w:rFonts w:ascii="Verdana" w:hAnsi="Verdana"/>
          <w:color w:val="000000"/>
          <w:sz w:val="22"/>
          <w:szCs w:val="22"/>
          <w:lang w:val="ru-RU"/>
        </w:rPr>
        <w:tab/>
      </w:r>
      <w:hyperlink r:id="rId9" w:history="1">
        <w:r w:rsidRPr="00185650">
          <w:rPr>
            <w:rStyle w:val="Hyperlink"/>
            <w:rFonts w:ascii="Verdana" w:hAnsi="Verdana"/>
            <w:color w:val="000000"/>
            <w:sz w:val="22"/>
            <w:szCs w:val="22"/>
            <w:lang w:val="ru-RU"/>
          </w:rPr>
          <w:t>"</w:t>
        </w:r>
        <w:r w:rsidRPr="00185650">
          <w:rPr>
            <w:rStyle w:val="Hyperlink"/>
            <w:rFonts w:ascii="Verdana" w:hAnsi="Verdana"/>
            <w:b/>
            <w:color w:val="000000"/>
            <w:sz w:val="22"/>
            <w:szCs w:val="22"/>
            <w:lang w:val="ru-RU"/>
          </w:rPr>
          <w:t>Опасно! Использовать оборудование запрещается!</w:t>
        </w:r>
        <w:r w:rsidRPr="00185650">
          <w:rPr>
            <w:rStyle w:val="Hyperlink"/>
            <w:rFonts w:ascii="Verdana" w:hAnsi="Verdana"/>
            <w:color w:val="000000"/>
            <w:sz w:val="22"/>
            <w:szCs w:val="22"/>
            <w:lang w:val="ru-RU"/>
          </w:rPr>
          <w:t>" - сине-оранжевый (ярлык службы механик</w:t>
        </w:r>
        <w:r w:rsidRPr="00185650">
          <w:rPr>
            <w:rStyle w:val="Hyperlink"/>
            <w:rFonts w:ascii="Verdana" w:hAnsi="Verdana"/>
            <w:color w:val="000000"/>
            <w:sz w:val="22"/>
            <w:szCs w:val="22"/>
            <w:lang w:val="ru-RU"/>
          </w:rPr>
          <w:t>о</w:t>
        </w:r>
        <w:r w:rsidRPr="00185650">
          <w:rPr>
            <w:rStyle w:val="Hyperlink"/>
            <w:rFonts w:ascii="Verdana" w:hAnsi="Verdana"/>
            <w:color w:val="000000"/>
            <w:sz w:val="22"/>
            <w:szCs w:val="22"/>
            <w:lang w:val="ru-RU"/>
          </w:rPr>
          <w:t>в)</w:t>
        </w:r>
      </w:hyperlink>
    </w:p>
    <w:p w:rsidR="00185650" w:rsidRPr="00185650" w:rsidRDefault="00185650" w:rsidP="00185650">
      <w:pPr>
        <w:numPr>
          <w:ilvl w:val="0"/>
          <w:numId w:val="16"/>
        </w:numPr>
        <w:jc w:val="left"/>
        <w:rPr>
          <w:rFonts w:ascii="Verdana" w:hAnsi="Verdana"/>
          <w:b/>
          <w:sz w:val="22"/>
          <w:szCs w:val="22"/>
          <w:lang w:val="ru-RU"/>
        </w:rPr>
      </w:pPr>
      <w:r w:rsidRPr="00185650">
        <w:rPr>
          <w:rFonts w:ascii="Verdana" w:eastAsia="Batang" w:hAnsi="Verdana"/>
          <w:b/>
          <w:bCs/>
          <w:sz w:val="22"/>
          <w:szCs w:val="22"/>
          <w:lang w:val="ru-RU"/>
        </w:rPr>
        <w:t>Исключения</w:t>
      </w:r>
    </w:p>
    <w:p w:rsidR="00B47EEE" w:rsidRPr="00B47EEE" w:rsidRDefault="00B47EEE" w:rsidP="00B47EEE">
      <w:pPr>
        <w:pStyle w:val="Heading2"/>
        <w:numPr>
          <w:ilvl w:val="0"/>
          <w:numId w:val="0"/>
        </w:numPr>
        <w:rPr>
          <w:rFonts w:ascii="Verdana" w:hAnsi="Verdana"/>
          <w:sz w:val="22"/>
          <w:szCs w:val="22"/>
          <w:lang w:val="ru-RU"/>
        </w:rPr>
      </w:pPr>
      <w:r w:rsidRPr="00B47EEE">
        <w:rPr>
          <w:rFonts w:ascii="Verdana" w:hAnsi="Verdana"/>
          <w:sz w:val="22"/>
          <w:szCs w:val="22"/>
          <w:lang w:val="ru-RU"/>
        </w:rPr>
        <w:lastRenderedPageBreak/>
        <w:t>Исключения к требованиям данной инструкции должны быть письменно утверждены соответствующим суперинтендантом/супервайзером эксплуатации производства или руководителем объекта.</w:t>
      </w:r>
    </w:p>
    <w:p w:rsidR="00185650" w:rsidRPr="00185650" w:rsidRDefault="00185650" w:rsidP="00185650">
      <w:pPr>
        <w:rPr>
          <w:rFonts w:ascii="Verdana" w:hAnsi="Verdana"/>
          <w:b/>
          <w:sz w:val="22"/>
          <w:szCs w:val="22"/>
          <w:lang w:val="ru-RU"/>
        </w:rPr>
      </w:pPr>
    </w:p>
    <w:p w:rsidR="00185650" w:rsidRPr="00BB241B" w:rsidRDefault="00185650" w:rsidP="00185650">
      <w:pPr>
        <w:numPr>
          <w:ilvl w:val="0"/>
          <w:numId w:val="16"/>
        </w:numPr>
        <w:jc w:val="left"/>
        <w:rPr>
          <w:rFonts w:ascii="Verdana" w:hAnsi="Verdana"/>
          <w:b/>
          <w:sz w:val="22"/>
          <w:szCs w:val="22"/>
        </w:rPr>
      </w:pPr>
      <w:r w:rsidRPr="00185650">
        <w:rPr>
          <w:rFonts w:ascii="Verdana" w:eastAsia="Batang" w:hAnsi="Verdana"/>
          <w:b/>
          <w:bCs/>
          <w:sz w:val="22"/>
          <w:szCs w:val="22"/>
          <w:lang w:val="ru-RU"/>
        </w:rPr>
        <w:t>Дата вступления в действи</w:t>
      </w:r>
      <w:r w:rsidRPr="008409F9">
        <w:rPr>
          <w:rFonts w:ascii="Verdana" w:eastAsia="Batang" w:hAnsi="Verdana"/>
          <w:b/>
          <w:bCs/>
          <w:sz w:val="22"/>
          <w:szCs w:val="22"/>
        </w:rPr>
        <w:t>е</w:t>
      </w:r>
    </w:p>
    <w:p w:rsidR="00185650" w:rsidRDefault="00185650" w:rsidP="00185650">
      <w:pPr>
        <w:rPr>
          <w:rFonts w:ascii="Verdana" w:eastAsia="Batang" w:hAnsi="Verdana"/>
          <w:b/>
          <w:bCs/>
          <w:sz w:val="22"/>
          <w:szCs w:val="22"/>
        </w:rPr>
      </w:pPr>
    </w:p>
    <w:p w:rsidR="00185650" w:rsidRPr="00185650" w:rsidRDefault="00185650" w:rsidP="00185650">
      <w:pPr>
        <w:rPr>
          <w:rFonts w:ascii="Verdana" w:eastAsia="Batang" w:hAnsi="Verdana"/>
          <w:color w:val="000000"/>
          <w:sz w:val="22"/>
          <w:szCs w:val="22"/>
          <w:lang w:val="ru-RU"/>
        </w:rPr>
      </w:pPr>
      <w:r w:rsidRPr="00185650">
        <w:rPr>
          <w:rFonts w:ascii="Verdana" w:eastAsia="Batang" w:hAnsi="Verdana"/>
          <w:color w:val="000000"/>
          <w:sz w:val="22"/>
          <w:szCs w:val="22"/>
          <w:lang w:val="ru-RU"/>
        </w:rPr>
        <w:t>Дата вступления в действие данной Процедуры со дня утверждения.</w:t>
      </w:r>
    </w:p>
    <w:p w:rsidR="00185650" w:rsidRPr="00185650" w:rsidRDefault="00185650" w:rsidP="00185650">
      <w:pPr>
        <w:rPr>
          <w:rFonts w:ascii="Verdana" w:hAnsi="Verdana"/>
          <w:b/>
          <w:sz w:val="22"/>
          <w:szCs w:val="22"/>
          <w:lang w:val="ru-RU"/>
        </w:rPr>
      </w:pPr>
    </w:p>
    <w:p w:rsidR="00185650" w:rsidRPr="00BB241B" w:rsidRDefault="00185650" w:rsidP="00185650">
      <w:pPr>
        <w:numPr>
          <w:ilvl w:val="0"/>
          <w:numId w:val="16"/>
        </w:numPr>
        <w:jc w:val="left"/>
        <w:rPr>
          <w:rFonts w:ascii="Verdana" w:hAnsi="Verdana"/>
          <w:b/>
          <w:sz w:val="22"/>
          <w:szCs w:val="22"/>
        </w:rPr>
      </w:pPr>
      <w:r w:rsidRPr="008409F9">
        <w:rPr>
          <w:rFonts w:ascii="Verdana" w:eastAsia="Batang" w:hAnsi="Verdana"/>
          <w:b/>
          <w:bCs/>
          <w:sz w:val="22"/>
          <w:szCs w:val="22"/>
        </w:rPr>
        <w:t>Истечение срока действия/пересмотр</w:t>
      </w:r>
    </w:p>
    <w:p w:rsidR="00185650" w:rsidRDefault="00185650" w:rsidP="00185650">
      <w:pPr>
        <w:rPr>
          <w:rFonts w:ascii="Verdana" w:hAnsi="Verdana"/>
          <w:b/>
          <w:sz w:val="22"/>
          <w:szCs w:val="22"/>
        </w:rPr>
      </w:pPr>
    </w:p>
    <w:p w:rsidR="00185650" w:rsidRPr="00185650" w:rsidRDefault="00185650" w:rsidP="00185650">
      <w:pPr>
        <w:rPr>
          <w:rFonts w:ascii="Verdana" w:hAnsi="Verdana"/>
          <w:b/>
          <w:sz w:val="22"/>
          <w:szCs w:val="22"/>
          <w:lang w:val="ru-RU"/>
        </w:rPr>
      </w:pPr>
      <w:r w:rsidRPr="00185650">
        <w:rPr>
          <w:rFonts w:ascii="Verdana" w:hAnsi="Verdana"/>
          <w:sz w:val="22"/>
          <w:szCs w:val="22"/>
          <w:lang w:val="ru-RU"/>
        </w:rPr>
        <w:t>Пересмотр данного документа осуществляется раз в три года для определения необходимости внесения изменений.</w:t>
      </w:r>
    </w:p>
    <w:p w:rsidR="00185650" w:rsidRPr="00185650" w:rsidRDefault="00185650" w:rsidP="00185650">
      <w:pPr>
        <w:rPr>
          <w:rFonts w:ascii="Verdana" w:hAnsi="Verdana"/>
          <w:b/>
          <w:sz w:val="22"/>
          <w:szCs w:val="22"/>
          <w:lang w:val="ru-RU"/>
        </w:rPr>
      </w:pPr>
    </w:p>
    <w:p w:rsidR="00E71FE9" w:rsidRPr="00C865C8" w:rsidRDefault="00E71FE9">
      <w:pPr>
        <w:rPr>
          <w:rFonts w:ascii="Verdana" w:hAnsi="Verdana"/>
          <w:sz w:val="22"/>
          <w:szCs w:val="22"/>
          <w:lang w:val="ru-RU"/>
        </w:rPr>
      </w:pPr>
    </w:p>
    <w:sectPr w:rsidR="00E71FE9" w:rsidRPr="00C865C8" w:rsidSect="00C865C8">
      <w:headerReference w:type="default" r:id="rId10"/>
      <w:footerReference w:type="default" r:id="rId11"/>
      <w:headerReference w:type="first" r:id="rId12"/>
      <w:footerReference w:type="first" r:id="rId13"/>
      <w:pgSz w:w="11907" w:h="16840" w:code="9"/>
      <w:pgMar w:top="1440" w:right="1035" w:bottom="1440" w:left="158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F7" w:rsidRDefault="001924F7">
      <w:r>
        <w:separator/>
      </w:r>
    </w:p>
  </w:endnote>
  <w:endnote w:type="continuationSeparator" w:id="0">
    <w:p w:rsidR="001924F7" w:rsidRDefault="0019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8" w:rsidRPr="00C865C8" w:rsidRDefault="00C865C8" w:rsidP="008B28E1">
    <w:pPr>
      <w:pStyle w:val="Footer"/>
      <w:tabs>
        <w:tab w:val="clear" w:pos="8640"/>
        <w:tab w:val="center" w:pos="4443"/>
        <w:tab w:val="right" w:pos="8647"/>
      </w:tabs>
      <w:jc w:val="left"/>
      <w:rPr>
        <w:rFonts w:ascii="Verdana" w:hAnsi="Verdana"/>
      </w:rPr>
    </w:pPr>
    <w:r w:rsidRPr="00131AA1">
      <w:rPr>
        <w:rFonts w:ascii="Arial" w:hAnsi="Arial" w:cs="Arial"/>
        <w:sz w:val="18"/>
        <w:lang w:val="ru-RU"/>
      </w:rPr>
      <w:tab/>
    </w:r>
    <w:r w:rsidRPr="00C865C8">
      <w:rPr>
        <w:rFonts w:ascii="Verdana" w:hAnsi="Verdana" w:cs="Arial"/>
        <w:sz w:val="18"/>
        <w:lang w:val="ru-RU"/>
      </w:rPr>
      <w:tab/>
    </w:r>
    <w:r w:rsidRPr="00C865C8">
      <w:rPr>
        <w:rFonts w:ascii="Verdana" w:hAnsi="Verdana" w:cs="Arial"/>
        <w:lang w:val="ru-RU"/>
      </w:rPr>
      <w:fldChar w:fldCharType="begin"/>
    </w:r>
    <w:r w:rsidRPr="00C865C8">
      <w:rPr>
        <w:rFonts w:ascii="Verdana" w:hAnsi="Verdana" w:cs="Arial"/>
        <w:lang w:val="ru-RU"/>
      </w:rPr>
      <w:instrText xml:space="preserve"> PAGE </w:instrText>
    </w:r>
    <w:r w:rsidRPr="00C865C8">
      <w:rPr>
        <w:rFonts w:ascii="Verdana" w:hAnsi="Verdana" w:cs="Arial"/>
        <w:lang w:val="ru-RU"/>
      </w:rPr>
      <w:fldChar w:fldCharType="separate"/>
    </w:r>
    <w:r w:rsidR="005B6F56">
      <w:rPr>
        <w:rFonts w:ascii="Verdana" w:hAnsi="Verdana" w:cs="Arial"/>
        <w:noProof/>
        <w:lang w:val="ru-RU"/>
      </w:rPr>
      <w:t>4</w:t>
    </w:r>
    <w:r w:rsidRPr="00C865C8">
      <w:rPr>
        <w:rFonts w:ascii="Verdana" w:hAnsi="Verdana" w:cs="Arial"/>
        <w:lang w:val="ru-RU"/>
      </w:rPr>
      <w:fldChar w:fldCharType="end"/>
    </w:r>
    <w:r w:rsidRPr="00C865C8">
      <w:rPr>
        <w:rFonts w:ascii="Verdana" w:hAnsi="Verdana" w:cs="Arial"/>
        <w:lang w:val="ru-RU"/>
      </w:rPr>
      <w:t xml:space="preserve"> </w:t>
    </w:r>
    <w:r w:rsidRPr="00C865C8">
      <w:rPr>
        <w:rFonts w:ascii="Verdana" w:hAnsi="Verdana" w:cs="Arial"/>
      </w:rPr>
      <w:t>-</w:t>
    </w:r>
    <w:r w:rsidRPr="00C865C8">
      <w:rPr>
        <w:rFonts w:ascii="Verdana" w:hAnsi="Verdana" w:cs="Arial"/>
        <w:lang w:val="ru-RU"/>
      </w:rPr>
      <w:t xml:space="preserve"> </w:t>
    </w:r>
    <w:r w:rsidRPr="00C865C8">
      <w:rPr>
        <w:rFonts w:ascii="Verdana" w:hAnsi="Verdana" w:cs="Arial"/>
        <w:lang w:val="ru-RU"/>
      </w:rPr>
      <w:fldChar w:fldCharType="begin"/>
    </w:r>
    <w:r w:rsidRPr="00C865C8">
      <w:rPr>
        <w:rFonts w:ascii="Verdana" w:hAnsi="Verdana" w:cs="Arial"/>
        <w:lang w:val="ru-RU"/>
      </w:rPr>
      <w:instrText xml:space="preserve"> NUMPAGES </w:instrText>
    </w:r>
    <w:r w:rsidRPr="00C865C8">
      <w:rPr>
        <w:rFonts w:ascii="Verdana" w:hAnsi="Verdana" w:cs="Arial"/>
        <w:lang w:val="ru-RU"/>
      </w:rPr>
      <w:fldChar w:fldCharType="separate"/>
    </w:r>
    <w:r w:rsidR="005B6F56">
      <w:rPr>
        <w:rFonts w:ascii="Verdana" w:hAnsi="Verdana" w:cs="Arial"/>
        <w:noProof/>
        <w:lang w:val="ru-RU"/>
      </w:rPr>
      <w:t>11</w:t>
    </w:r>
    <w:r w:rsidRPr="00C865C8">
      <w:rPr>
        <w:rFonts w:ascii="Verdana" w:hAnsi="Verdana" w:cs="Arial"/>
        <w:lang w:val="ru-RU"/>
      </w:rPr>
      <w:fldChar w:fldCharType="end"/>
    </w:r>
  </w:p>
  <w:p w:rsidR="00C865C8" w:rsidRDefault="00C865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8" w:rsidRPr="00C865C8" w:rsidRDefault="00C865C8" w:rsidP="00C865C8">
    <w:pPr>
      <w:pStyle w:val="Footer"/>
      <w:jc w:val="center"/>
      <w:rPr>
        <w:rFonts w:ascii="Verdana" w:hAnsi="Verdana"/>
      </w:rPr>
    </w:pPr>
    <w:r w:rsidRPr="00C865C8">
      <w:rPr>
        <w:rFonts w:ascii="Verdana" w:hAnsi="Verdana"/>
      </w:rPr>
      <w:fldChar w:fldCharType="begin"/>
    </w:r>
    <w:r w:rsidRPr="00C865C8">
      <w:rPr>
        <w:rFonts w:ascii="Verdana" w:hAnsi="Verdana"/>
      </w:rPr>
      <w:instrText xml:space="preserve"> PAGE </w:instrText>
    </w:r>
    <w:r w:rsidRPr="00C865C8">
      <w:rPr>
        <w:rFonts w:ascii="Verdana" w:hAnsi="Verdana"/>
      </w:rPr>
      <w:fldChar w:fldCharType="separate"/>
    </w:r>
    <w:r w:rsidR="005B6F56">
      <w:rPr>
        <w:rFonts w:ascii="Verdana" w:hAnsi="Verdana"/>
        <w:noProof/>
      </w:rPr>
      <w:t>1</w:t>
    </w:r>
    <w:r w:rsidRPr="00C865C8">
      <w:rPr>
        <w:rFonts w:ascii="Verdana" w:hAnsi="Verdana"/>
      </w:rPr>
      <w:fldChar w:fldCharType="end"/>
    </w:r>
    <w:r w:rsidRPr="00C865C8">
      <w:rPr>
        <w:rFonts w:ascii="Verdana" w:hAnsi="Verdana"/>
      </w:rPr>
      <w:t xml:space="preserve"> -</w:t>
    </w:r>
    <w:r w:rsidRPr="00C865C8">
      <w:rPr>
        <w:rFonts w:ascii="Verdana" w:hAnsi="Verdana"/>
      </w:rPr>
      <w:fldChar w:fldCharType="begin"/>
    </w:r>
    <w:r w:rsidRPr="00C865C8">
      <w:rPr>
        <w:rFonts w:ascii="Verdana" w:hAnsi="Verdana"/>
      </w:rPr>
      <w:instrText xml:space="preserve"> NUMPAGES </w:instrText>
    </w:r>
    <w:r w:rsidRPr="00C865C8">
      <w:rPr>
        <w:rFonts w:ascii="Verdana" w:hAnsi="Verdana"/>
      </w:rPr>
      <w:fldChar w:fldCharType="separate"/>
    </w:r>
    <w:r w:rsidR="005B6F56">
      <w:rPr>
        <w:rFonts w:ascii="Verdana" w:hAnsi="Verdana"/>
        <w:noProof/>
      </w:rPr>
      <w:t>11</w:t>
    </w:r>
    <w:r w:rsidRPr="00C865C8">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F7" w:rsidRDefault="001924F7">
      <w:r>
        <w:separator/>
      </w:r>
    </w:p>
  </w:footnote>
  <w:footnote w:type="continuationSeparator" w:id="0">
    <w:p w:rsidR="001924F7" w:rsidRDefault="00192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8" w:rsidRPr="004F0603" w:rsidRDefault="00C865C8" w:rsidP="00C865C8">
    <w:pPr>
      <w:pStyle w:val="Header"/>
      <w:jc w:val="right"/>
      <w:rPr>
        <w:rFonts w:ascii="Verdana" w:hAnsi="Verdana"/>
      </w:rPr>
    </w:pPr>
    <w:r w:rsidRPr="004F0603">
      <w:rPr>
        <w:rFonts w:ascii="Verdana" w:hAnsi="Verdana"/>
      </w:rPr>
      <w:t>HSE.01.08</w:t>
    </w:r>
    <w:r>
      <w:rPr>
        <w:rFonts w:ascii="Verdana" w:hAnsi="Verdana"/>
      </w:rPr>
      <w:t>.12</w:t>
    </w:r>
  </w:p>
  <w:p w:rsidR="00C865C8" w:rsidRDefault="00C86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C8" w:rsidRPr="004F0603" w:rsidRDefault="00C865C8" w:rsidP="00C865C8">
    <w:pPr>
      <w:pStyle w:val="Header"/>
      <w:jc w:val="right"/>
      <w:rPr>
        <w:rFonts w:ascii="Verdana" w:hAnsi="Verdana"/>
      </w:rPr>
    </w:pPr>
    <w:r w:rsidRPr="004F0603">
      <w:rPr>
        <w:rFonts w:ascii="Verdana" w:hAnsi="Verdana"/>
      </w:rPr>
      <w:t>HSE.01.08</w:t>
    </w:r>
    <w:r>
      <w:rPr>
        <w:rFonts w:ascii="Verdana" w:hAnsi="Verdana"/>
      </w:rPr>
      <w:t>.12</w:t>
    </w:r>
  </w:p>
  <w:p w:rsidR="00C865C8" w:rsidRDefault="00C865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97B"/>
    <w:multiLevelType w:val="hybridMultilevel"/>
    <w:tmpl w:val="79808BD2"/>
    <w:lvl w:ilvl="0" w:tplc="0409001B">
      <w:start w:val="1"/>
      <w:numFmt w:val="lowerRoman"/>
      <w:lvlText w:val="%1."/>
      <w:lvlJc w:val="right"/>
      <w:pPr>
        <w:tabs>
          <w:tab w:val="num" w:pos="747"/>
        </w:tabs>
        <w:ind w:left="747" w:hanging="180"/>
      </w:pPr>
    </w:lvl>
    <w:lvl w:ilvl="1" w:tplc="04090019" w:tentative="1">
      <w:start w:val="1"/>
      <w:numFmt w:val="lowerLetter"/>
      <w:lvlText w:val="%2."/>
      <w:lvlJc w:val="left"/>
      <w:pPr>
        <w:tabs>
          <w:tab w:val="num" w:pos="27"/>
        </w:tabs>
        <w:ind w:left="27" w:hanging="360"/>
      </w:pPr>
    </w:lvl>
    <w:lvl w:ilvl="2" w:tplc="56E4DDC8">
      <w:start w:val="1"/>
      <w:numFmt w:val="lowerLetter"/>
      <w:lvlText w:val="%3."/>
      <w:lvlJc w:val="right"/>
      <w:pPr>
        <w:tabs>
          <w:tab w:val="num" w:pos="747"/>
        </w:tabs>
        <w:ind w:left="747" w:hanging="180"/>
      </w:pPr>
      <w:rPr>
        <w:rFonts w:hint="default"/>
      </w:rPr>
    </w:lvl>
    <w:lvl w:ilvl="3" w:tplc="0BC61BAE">
      <w:start w:val="1"/>
      <w:numFmt w:val="russianLower"/>
      <w:lvlText w:val="%4)"/>
      <w:lvlJc w:val="right"/>
      <w:pPr>
        <w:tabs>
          <w:tab w:val="num" w:pos="1287"/>
        </w:tabs>
        <w:ind w:left="1287" w:hanging="180"/>
      </w:pPr>
      <w:rPr>
        <w:rFonts w:hint="default"/>
      </w:rPr>
    </w:lvl>
    <w:lvl w:ilvl="4" w:tplc="04090019" w:tentative="1">
      <w:start w:val="1"/>
      <w:numFmt w:val="lowerLetter"/>
      <w:lvlText w:val="%5."/>
      <w:lvlJc w:val="left"/>
      <w:pPr>
        <w:tabs>
          <w:tab w:val="num" w:pos="2187"/>
        </w:tabs>
        <w:ind w:left="2187" w:hanging="360"/>
      </w:pPr>
    </w:lvl>
    <w:lvl w:ilvl="5" w:tplc="0409001B" w:tentative="1">
      <w:start w:val="1"/>
      <w:numFmt w:val="lowerRoman"/>
      <w:lvlText w:val="%6."/>
      <w:lvlJc w:val="right"/>
      <w:pPr>
        <w:tabs>
          <w:tab w:val="num" w:pos="2907"/>
        </w:tabs>
        <w:ind w:left="2907" w:hanging="180"/>
      </w:pPr>
    </w:lvl>
    <w:lvl w:ilvl="6" w:tplc="0409000F" w:tentative="1">
      <w:start w:val="1"/>
      <w:numFmt w:val="decimal"/>
      <w:lvlText w:val="%7."/>
      <w:lvlJc w:val="left"/>
      <w:pPr>
        <w:tabs>
          <w:tab w:val="num" w:pos="3627"/>
        </w:tabs>
        <w:ind w:left="3627" w:hanging="360"/>
      </w:pPr>
    </w:lvl>
    <w:lvl w:ilvl="7" w:tplc="04090019" w:tentative="1">
      <w:start w:val="1"/>
      <w:numFmt w:val="lowerLetter"/>
      <w:lvlText w:val="%8."/>
      <w:lvlJc w:val="left"/>
      <w:pPr>
        <w:tabs>
          <w:tab w:val="num" w:pos="4347"/>
        </w:tabs>
        <w:ind w:left="4347" w:hanging="360"/>
      </w:pPr>
    </w:lvl>
    <w:lvl w:ilvl="8" w:tplc="0409001B" w:tentative="1">
      <w:start w:val="1"/>
      <w:numFmt w:val="lowerRoman"/>
      <w:lvlText w:val="%9."/>
      <w:lvlJc w:val="right"/>
      <w:pPr>
        <w:tabs>
          <w:tab w:val="num" w:pos="5067"/>
        </w:tabs>
        <w:ind w:left="5067" w:hanging="180"/>
      </w:pPr>
    </w:lvl>
  </w:abstractNum>
  <w:abstractNum w:abstractNumId="1" w15:restartNumberingAfterBreak="0">
    <w:nsid w:val="1A863AD2"/>
    <w:multiLevelType w:val="hybridMultilevel"/>
    <w:tmpl w:val="9D02DAB4"/>
    <w:lvl w:ilvl="0" w:tplc="F1527178">
      <w:start w:val="1"/>
      <w:numFmt w:val="lowerLetter"/>
      <w:lvlText w:val="%1)"/>
      <w:lvlJc w:val="left"/>
      <w:pPr>
        <w:tabs>
          <w:tab w:val="num" w:pos="1872"/>
        </w:tabs>
        <w:ind w:left="1872" w:hanging="360"/>
      </w:pPr>
      <w:rPr>
        <w:rFonts w:ascii="Verdana" w:eastAsia="Times New Roman" w:hAnsi="Verdana" w:cs="Times New Roman" w:hint="default"/>
        <w:b w:val="0"/>
        <w:i w:val="0"/>
      </w:rPr>
    </w:lvl>
    <w:lvl w:ilvl="1" w:tplc="B73E59B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77465"/>
    <w:multiLevelType w:val="hybridMultilevel"/>
    <w:tmpl w:val="C40482A0"/>
    <w:lvl w:ilvl="0" w:tplc="7AA6BFE8">
      <w:start w:val="4"/>
      <w:numFmt w:val="decimal"/>
      <w:lvlText w:val="7.2.%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5453F6"/>
    <w:multiLevelType w:val="hybridMultilevel"/>
    <w:tmpl w:val="AF84CC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F2748B"/>
    <w:multiLevelType w:val="hybridMultilevel"/>
    <w:tmpl w:val="80B2BAC6"/>
    <w:lvl w:ilvl="0" w:tplc="CD247CDC">
      <w:start w:val="1"/>
      <w:numFmt w:val="lowerLetter"/>
      <w:lvlText w:val="%1)"/>
      <w:lvlJc w:val="left"/>
      <w:pPr>
        <w:tabs>
          <w:tab w:val="num" w:pos="1636"/>
        </w:tabs>
        <w:ind w:left="1636" w:hanging="360"/>
      </w:pPr>
      <w:rPr>
        <w:rFonts w:ascii="Verdana" w:eastAsia="Times New Roman" w:hAnsi="Verdana"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9F41313"/>
    <w:multiLevelType w:val="hybridMultilevel"/>
    <w:tmpl w:val="D41CCFAC"/>
    <w:lvl w:ilvl="0" w:tplc="52B8B566">
      <w:start w:val="5"/>
      <w:numFmt w:val="decimal"/>
      <w:lvlText w:val="%1.20"/>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1555A2"/>
    <w:multiLevelType w:val="hybridMultilevel"/>
    <w:tmpl w:val="5BF641EE"/>
    <w:lvl w:ilvl="0" w:tplc="CD247CDC">
      <w:start w:val="1"/>
      <w:numFmt w:val="lowerLetter"/>
      <w:lvlText w:val="%1)"/>
      <w:lvlJc w:val="left"/>
      <w:pPr>
        <w:tabs>
          <w:tab w:val="num" w:pos="1636"/>
        </w:tabs>
        <w:ind w:left="1636" w:hanging="360"/>
      </w:pPr>
      <w:rPr>
        <w:rFonts w:ascii="Verdana" w:eastAsia="Times New Roman" w:hAnsi="Verdana" w:cs="Times New Roman" w:hint="default"/>
        <w:b w:val="0"/>
        <w:i w:val="0"/>
      </w:rPr>
    </w:lvl>
    <w:lvl w:ilvl="1" w:tplc="04090019" w:tentative="1">
      <w:start w:val="1"/>
      <w:numFmt w:val="lowerLetter"/>
      <w:lvlText w:val="%2."/>
      <w:lvlJc w:val="left"/>
      <w:pPr>
        <w:tabs>
          <w:tab w:val="num" w:pos="1609"/>
        </w:tabs>
        <w:ind w:left="1609" w:hanging="360"/>
      </w:p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abstractNum w:abstractNumId="7" w15:restartNumberingAfterBreak="0">
    <w:nsid w:val="4386279B"/>
    <w:multiLevelType w:val="multilevel"/>
    <w:tmpl w:val="55A87054"/>
    <w:lvl w:ilvl="0">
      <w:start w:val="1"/>
      <w:numFmt w:val="decimal"/>
      <w:pStyle w:val="Heading1"/>
      <w:lvlText w:val="%1.0"/>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1276"/>
        </w:tabs>
        <w:ind w:left="1276" w:hanging="850"/>
      </w:pPr>
      <w:rPr>
        <w:rFonts w:ascii="Arial" w:hAnsi="Arial" w:hint="default"/>
        <w:b w:val="0"/>
        <w:strike w:val="0"/>
        <w:sz w:val="24"/>
        <w:szCs w:val="24"/>
      </w:rPr>
    </w:lvl>
    <w:lvl w:ilvl="3">
      <w:start w:val="1"/>
      <w:numFmt w:val="lowerLetter"/>
      <w:pStyle w:val="Heading4"/>
      <w:lvlText w:val="%4)"/>
      <w:lvlJc w:val="left"/>
      <w:pPr>
        <w:tabs>
          <w:tab w:val="num" w:pos="1985"/>
        </w:tabs>
        <w:ind w:left="1985" w:hanging="426"/>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3BD7404"/>
    <w:multiLevelType w:val="multilevel"/>
    <w:tmpl w:val="13BC768E"/>
    <w:lvl w:ilvl="0">
      <w:start w:val="1"/>
      <w:numFmt w:val="decimal"/>
      <w:lvlText w:val="%1.0"/>
      <w:lvlJc w:val="left"/>
      <w:pPr>
        <w:tabs>
          <w:tab w:val="num" w:pos="1080"/>
        </w:tabs>
        <w:ind w:left="1080" w:hanging="720"/>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1080"/>
      </w:pPr>
      <w:rPr>
        <w:rFonts w:hint="default"/>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632"/>
        </w:tabs>
        <w:ind w:left="4632" w:hanging="1440"/>
      </w:pPr>
      <w:rPr>
        <w:rFonts w:hint="default"/>
      </w:rPr>
    </w:lvl>
    <w:lvl w:ilvl="5">
      <w:start w:val="1"/>
      <w:numFmt w:val="decimal"/>
      <w:lvlText w:val="%1.%2.%3.%4.%5.%6"/>
      <w:lvlJc w:val="left"/>
      <w:pPr>
        <w:tabs>
          <w:tab w:val="num" w:pos="5700"/>
        </w:tabs>
        <w:ind w:left="5700" w:hanging="1800"/>
      </w:pPr>
      <w:rPr>
        <w:rFonts w:hint="default"/>
      </w:rPr>
    </w:lvl>
    <w:lvl w:ilvl="6">
      <w:start w:val="1"/>
      <w:numFmt w:val="decimal"/>
      <w:lvlText w:val="%1.%2.%3.%4.%5.%6.%7"/>
      <w:lvlJc w:val="left"/>
      <w:pPr>
        <w:tabs>
          <w:tab w:val="num" w:pos="6768"/>
        </w:tabs>
        <w:ind w:left="6768" w:hanging="2160"/>
      </w:pPr>
      <w:rPr>
        <w:rFonts w:hint="default"/>
      </w:rPr>
    </w:lvl>
    <w:lvl w:ilvl="7">
      <w:start w:val="1"/>
      <w:numFmt w:val="decimal"/>
      <w:lvlText w:val="%1.%2.%3.%4.%5.%6.%7.%8"/>
      <w:lvlJc w:val="left"/>
      <w:pPr>
        <w:tabs>
          <w:tab w:val="num" w:pos="7476"/>
        </w:tabs>
        <w:ind w:left="7476" w:hanging="2160"/>
      </w:pPr>
      <w:rPr>
        <w:rFonts w:hint="default"/>
      </w:rPr>
    </w:lvl>
    <w:lvl w:ilvl="8">
      <w:start w:val="1"/>
      <w:numFmt w:val="decimal"/>
      <w:lvlText w:val="%1.%2.%3.%4.%5.%6.%7.%8.%9"/>
      <w:lvlJc w:val="left"/>
      <w:pPr>
        <w:tabs>
          <w:tab w:val="num" w:pos="8544"/>
        </w:tabs>
        <w:ind w:left="8544" w:hanging="2520"/>
      </w:pPr>
      <w:rPr>
        <w:rFonts w:hint="default"/>
      </w:rPr>
    </w:lvl>
  </w:abstractNum>
  <w:abstractNum w:abstractNumId="9" w15:restartNumberingAfterBreak="0">
    <w:nsid w:val="444C5F00"/>
    <w:multiLevelType w:val="hybridMultilevel"/>
    <w:tmpl w:val="292E3862"/>
    <w:lvl w:ilvl="0" w:tplc="5030D892">
      <w:start w:val="1"/>
      <w:numFmt w:val="lowerLetter"/>
      <w:lvlText w:val="%1)"/>
      <w:lvlJc w:val="left"/>
      <w:pPr>
        <w:tabs>
          <w:tab w:val="num" w:pos="1467"/>
        </w:tabs>
        <w:ind w:left="1467" w:hanging="360"/>
      </w:pPr>
      <w:rPr>
        <w:rFonts w:ascii="Verdana" w:eastAsia="Times New Roman" w:hAnsi="Verdana" w:cs="Times New Roman" w:hint="default"/>
        <w:b w:val="0"/>
        <w:i w:val="0"/>
      </w:rPr>
    </w:lvl>
    <w:lvl w:ilvl="1" w:tplc="01F69A62">
      <w:start w:val="4"/>
      <w:numFmt w:val="decimal"/>
      <w:lvlText w:val="9.2.%2"/>
      <w:lvlJc w:val="left"/>
      <w:pPr>
        <w:tabs>
          <w:tab w:val="num" w:pos="1704"/>
        </w:tabs>
        <w:ind w:left="1704" w:hanging="62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B171CF"/>
    <w:multiLevelType w:val="multilevel"/>
    <w:tmpl w:val="138E6BC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1080"/>
      </w:pPr>
      <w:rPr>
        <w:rFonts w:hint="default"/>
        <w:b w:val="0"/>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1" w15:restartNumberingAfterBreak="0">
    <w:nsid w:val="6340561B"/>
    <w:multiLevelType w:val="hybridMultilevel"/>
    <w:tmpl w:val="2E1689B2"/>
    <w:lvl w:ilvl="0" w:tplc="B94E982E">
      <w:start w:val="1"/>
      <w:numFmt w:val="none"/>
      <w:lvlText w:val="7.3"/>
      <w:lvlJc w:val="left"/>
      <w:pPr>
        <w:tabs>
          <w:tab w:val="num" w:pos="624"/>
        </w:tabs>
        <w:ind w:left="624" w:hanging="624"/>
      </w:pPr>
      <w:rPr>
        <w:rFonts w:hint="default"/>
      </w:r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2" w15:restartNumberingAfterBreak="0">
    <w:nsid w:val="66C97644"/>
    <w:multiLevelType w:val="hybridMultilevel"/>
    <w:tmpl w:val="4470D548"/>
    <w:lvl w:ilvl="0" w:tplc="AA8E74FA">
      <w:start w:val="1"/>
      <w:numFmt w:val="lowerLetter"/>
      <w:lvlText w:val="%1)"/>
      <w:lvlJc w:val="left"/>
      <w:pPr>
        <w:tabs>
          <w:tab w:val="num" w:pos="1467"/>
        </w:tabs>
        <w:ind w:left="1467" w:hanging="360"/>
      </w:pPr>
      <w:rPr>
        <w:rFonts w:ascii="Verdana" w:eastAsia="Times New Roman" w:hAnsi="Verdana"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72475A"/>
    <w:multiLevelType w:val="multilevel"/>
    <w:tmpl w:val="FE2C9D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D1C7C33"/>
    <w:multiLevelType w:val="hybridMultilevel"/>
    <w:tmpl w:val="23E8DF6E"/>
    <w:lvl w:ilvl="0" w:tplc="05FA9CB2">
      <w:start w:val="1"/>
      <w:numFmt w:val="lowerLetter"/>
      <w:lvlText w:val="%1)"/>
      <w:lvlJc w:val="left"/>
      <w:pPr>
        <w:tabs>
          <w:tab w:val="num" w:pos="1467"/>
        </w:tabs>
        <w:ind w:left="1467" w:hanging="360"/>
      </w:pPr>
      <w:rPr>
        <w:rFonts w:ascii="Verdana" w:eastAsia="Times New Roman" w:hAnsi="Verdana"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D76973"/>
    <w:multiLevelType w:val="multilevel"/>
    <w:tmpl w:val="6F1C1BF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788"/>
        </w:tabs>
        <w:ind w:left="1788" w:hanging="108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856"/>
        </w:tabs>
        <w:ind w:left="2856" w:hanging="1440"/>
      </w:pPr>
      <w:rPr>
        <w:rFonts w:hint="default"/>
      </w:rPr>
    </w:lvl>
    <w:lvl w:ilvl="5">
      <w:start w:val="1"/>
      <w:numFmt w:val="decimal"/>
      <w:lvlText w:val="%1.%2.%3.%4.%5.%6."/>
      <w:lvlJc w:val="left"/>
      <w:pPr>
        <w:tabs>
          <w:tab w:val="num" w:pos="3570"/>
        </w:tabs>
        <w:ind w:left="3570" w:hanging="1800"/>
      </w:pPr>
      <w:rPr>
        <w:rFonts w:hint="default"/>
      </w:rPr>
    </w:lvl>
    <w:lvl w:ilvl="6">
      <w:start w:val="1"/>
      <w:numFmt w:val="decimal"/>
      <w:lvlText w:val="%1.%2.%3.%4.%5.%6.%7."/>
      <w:lvlJc w:val="left"/>
      <w:pPr>
        <w:tabs>
          <w:tab w:val="num" w:pos="4284"/>
        </w:tabs>
        <w:ind w:left="4284" w:hanging="2160"/>
      </w:pPr>
      <w:rPr>
        <w:rFonts w:hint="default"/>
      </w:rPr>
    </w:lvl>
    <w:lvl w:ilvl="7">
      <w:start w:val="1"/>
      <w:numFmt w:val="decimal"/>
      <w:lvlText w:val="%1.%2.%3.%4.%5.%6.%7.%8."/>
      <w:lvlJc w:val="left"/>
      <w:pPr>
        <w:tabs>
          <w:tab w:val="num" w:pos="4638"/>
        </w:tabs>
        <w:ind w:left="4638" w:hanging="2160"/>
      </w:pPr>
      <w:rPr>
        <w:rFonts w:hint="default"/>
      </w:rPr>
    </w:lvl>
    <w:lvl w:ilvl="8">
      <w:start w:val="1"/>
      <w:numFmt w:val="decimal"/>
      <w:lvlText w:val="%1.%2.%3.%4.%5.%6.%7.%8.%9."/>
      <w:lvlJc w:val="left"/>
      <w:pPr>
        <w:tabs>
          <w:tab w:val="num" w:pos="5352"/>
        </w:tabs>
        <w:ind w:left="5352" w:hanging="2520"/>
      </w:pPr>
      <w:rPr>
        <w:rFonts w:hint="default"/>
      </w:rPr>
    </w:lvl>
  </w:abstractNum>
  <w:abstractNum w:abstractNumId="16" w15:restartNumberingAfterBreak="0">
    <w:nsid w:val="7FCA3697"/>
    <w:multiLevelType w:val="hybridMultilevel"/>
    <w:tmpl w:val="DE003A70"/>
    <w:lvl w:ilvl="0" w:tplc="24B0CDC8">
      <w:start w:val="1"/>
      <w:numFmt w:val="none"/>
      <w:lvlText w:val="7.2.3"/>
      <w:lvlJc w:val="left"/>
      <w:pPr>
        <w:tabs>
          <w:tab w:val="num" w:pos="624"/>
        </w:tabs>
        <w:ind w:left="624" w:hanging="624"/>
      </w:pPr>
      <w:rPr>
        <w:rFonts w:hint="default"/>
      </w:rPr>
    </w:lvl>
    <w:lvl w:ilvl="1" w:tplc="99642084">
      <w:start w:val="4"/>
      <w:numFmt w:val="decimal"/>
      <w:lvlText w:val="7.2.%2"/>
      <w:lvlJc w:val="left"/>
      <w:pPr>
        <w:tabs>
          <w:tab w:val="num" w:pos="1704"/>
        </w:tabs>
        <w:ind w:left="1704" w:hanging="62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5"/>
  </w:num>
  <w:num w:numId="5">
    <w:abstractNumId w:val="14"/>
  </w:num>
  <w:num w:numId="6">
    <w:abstractNumId w:val="1"/>
  </w:num>
  <w:num w:numId="7">
    <w:abstractNumId w:val="9"/>
  </w:num>
  <w:num w:numId="8">
    <w:abstractNumId w:val="6"/>
  </w:num>
  <w:num w:numId="9">
    <w:abstractNumId w:val="7"/>
    <w:lvlOverride w:ilvl="0">
      <w:startOverride w:val="9"/>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2"/>
  </w:num>
  <w:num w:numId="13">
    <w:abstractNumId w:val="13"/>
  </w:num>
  <w:num w:numId="14">
    <w:abstractNumId w:val="10"/>
  </w:num>
  <w:num w:numId="15">
    <w:abstractNumId w:val="3"/>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E1"/>
    <w:rsid w:val="0008221E"/>
    <w:rsid w:val="00185650"/>
    <w:rsid w:val="001924F7"/>
    <w:rsid w:val="003014F1"/>
    <w:rsid w:val="005754AB"/>
    <w:rsid w:val="005B6F56"/>
    <w:rsid w:val="00884216"/>
    <w:rsid w:val="008B28E1"/>
    <w:rsid w:val="00A969DA"/>
    <w:rsid w:val="00A96C0B"/>
    <w:rsid w:val="00B47EEE"/>
    <w:rsid w:val="00C67597"/>
    <w:rsid w:val="00C865C8"/>
    <w:rsid w:val="00DE4AC5"/>
    <w:rsid w:val="00E71FE9"/>
    <w:rsid w:val="00E8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EF386B3-75DC-46F3-8F36-7D2210A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E1"/>
    <w:pPr>
      <w:jc w:val="both"/>
    </w:pPr>
    <w:rPr>
      <w:rFonts w:ascii="CyrillicTimes" w:hAnsi="CyrillicTimes"/>
      <w:sz w:val="24"/>
      <w:lang w:val="en-US" w:eastAsia="en-US"/>
    </w:rPr>
  </w:style>
  <w:style w:type="paragraph" w:styleId="Heading1">
    <w:name w:val="heading 1"/>
    <w:basedOn w:val="Normal"/>
    <w:next w:val="Normal"/>
    <w:qFormat/>
    <w:rsid w:val="008B28E1"/>
    <w:pPr>
      <w:keepNext/>
      <w:numPr>
        <w:numId w:val="1"/>
      </w:numPr>
      <w:spacing w:before="300" w:after="120"/>
      <w:outlineLvl w:val="0"/>
    </w:pPr>
    <w:rPr>
      <w:rFonts w:ascii="Arial" w:hAnsi="Arial"/>
      <w:b/>
      <w:lang w:val="ru-RU"/>
    </w:rPr>
  </w:style>
  <w:style w:type="paragraph" w:styleId="Heading2">
    <w:name w:val="heading 2"/>
    <w:basedOn w:val="Normal"/>
    <w:next w:val="Normal"/>
    <w:qFormat/>
    <w:rsid w:val="008B28E1"/>
    <w:pPr>
      <w:numPr>
        <w:ilvl w:val="1"/>
        <w:numId w:val="1"/>
      </w:numPr>
      <w:spacing w:after="240"/>
      <w:outlineLvl w:val="1"/>
    </w:pPr>
    <w:rPr>
      <w:rFonts w:ascii="Arial" w:hAnsi="Arial"/>
    </w:rPr>
  </w:style>
  <w:style w:type="paragraph" w:styleId="Heading3">
    <w:name w:val="heading 3"/>
    <w:basedOn w:val="Normal"/>
    <w:next w:val="Normal"/>
    <w:qFormat/>
    <w:rsid w:val="008B28E1"/>
    <w:pPr>
      <w:numPr>
        <w:ilvl w:val="2"/>
        <w:numId w:val="1"/>
      </w:numPr>
      <w:spacing w:after="240"/>
      <w:outlineLvl w:val="2"/>
    </w:pPr>
    <w:rPr>
      <w:rFonts w:ascii="Arial" w:hAnsi="Arial"/>
    </w:rPr>
  </w:style>
  <w:style w:type="paragraph" w:styleId="Heading4">
    <w:name w:val="heading 4"/>
    <w:basedOn w:val="Normal"/>
    <w:next w:val="Normal"/>
    <w:qFormat/>
    <w:rsid w:val="008B28E1"/>
    <w:pPr>
      <w:keepNext/>
      <w:numPr>
        <w:ilvl w:val="3"/>
        <w:numId w:val="1"/>
      </w:numPr>
      <w:tabs>
        <w:tab w:val="left" w:pos="8364"/>
      </w:tabs>
      <w:ind w:right="-73"/>
      <w:jc w:val="right"/>
      <w:outlineLvl w:val="3"/>
    </w:pPr>
    <w:rPr>
      <w:rFonts w:ascii="Arial" w:hAnsi="Arial"/>
      <w:b/>
      <w:u w:val="single"/>
      <w:lang w:val="ru-RU"/>
    </w:rPr>
  </w:style>
  <w:style w:type="paragraph" w:styleId="Heading6">
    <w:name w:val="heading 6"/>
    <w:basedOn w:val="Normal"/>
    <w:next w:val="Normal"/>
    <w:qFormat/>
    <w:rsid w:val="00C865C8"/>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UzPECPP">
    <w:name w:val="UzPEC P&amp;P"/>
    <w:basedOn w:val="Normal"/>
    <w:rsid w:val="00C67597"/>
    <w:rPr>
      <w:rFonts w:ascii="Verdana" w:hAnsi="Verdana" w:cs="Courier New"/>
      <w:color w:val="333333"/>
      <w:sz w:val="22"/>
      <w:szCs w:val="22"/>
    </w:rPr>
  </w:style>
  <w:style w:type="paragraph" w:styleId="Footer">
    <w:name w:val="footer"/>
    <w:basedOn w:val="Normal"/>
    <w:rsid w:val="008B28E1"/>
    <w:pPr>
      <w:tabs>
        <w:tab w:val="center" w:pos="4320"/>
        <w:tab w:val="right" w:pos="8640"/>
      </w:tabs>
    </w:pPr>
  </w:style>
  <w:style w:type="paragraph" w:styleId="Header">
    <w:name w:val="header"/>
    <w:basedOn w:val="Normal"/>
    <w:rsid w:val="008B28E1"/>
    <w:pPr>
      <w:tabs>
        <w:tab w:val="center" w:pos="4320"/>
        <w:tab w:val="right" w:pos="8640"/>
      </w:tabs>
    </w:pPr>
  </w:style>
  <w:style w:type="paragraph" w:customStyle="1" w:styleId="a4-level4">
    <w:name w:val="a4-level4"/>
    <w:basedOn w:val="Normal"/>
    <w:rsid w:val="008B28E1"/>
    <w:pPr>
      <w:ind w:left="1980" w:hanging="540"/>
    </w:pPr>
    <w:rPr>
      <w:color w:val="008080"/>
    </w:rPr>
  </w:style>
  <w:style w:type="character" w:styleId="PageNumber">
    <w:name w:val="page number"/>
    <w:basedOn w:val="DefaultParagraphFont"/>
    <w:rsid w:val="008B28E1"/>
  </w:style>
  <w:style w:type="character" w:styleId="Hyperlink">
    <w:name w:val="Hyperlink"/>
    <w:basedOn w:val="DefaultParagraphFont"/>
    <w:rsid w:val="008B28E1"/>
    <w:rPr>
      <w:rFonts w:ascii="Arial" w:hAnsi="Arial"/>
      <w:color w:val="0000FF"/>
      <w:sz w:val="24"/>
      <w:u w:val="none"/>
    </w:rPr>
  </w:style>
  <w:style w:type="paragraph" w:customStyle="1" w:styleId="TextHeading2">
    <w:name w:val="Text Heading 2"/>
    <w:basedOn w:val="Normal"/>
    <w:autoRedefine/>
    <w:rsid w:val="008B28E1"/>
    <w:pPr>
      <w:spacing w:after="120"/>
      <w:ind w:left="709"/>
    </w:pPr>
    <w:rPr>
      <w:rFonts w:ascii="Arial" w:hAnsi="Arial"/>
    </w:rPr>
  </w:style>
  <w:style w:type="paragraph" w:styleId="BalloonText">
    <w:name w:val="Balloon Text"/>
    <w:basedOn w:val="Normal"/>
    <w:semiHidden/>
    <w:rsid w:val="008B2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G:\UzPEC%20Policy\&#1063;&#1042;%20&#1059;&#1079;&#1055;&#1045;&#1050;\si-tb-106-3.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G:\UzPEC%20Policy\&#1063;&#1042;%20&#1059;&#1079;&#1055;&#1045;&#1050;\si-tb-106-2.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UzPEC%20Policy\&#1063;&#1042;%20&#1059;&#1079;&#1055;&#1045;&#1050;\si-tb-106-4.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3154</Words>
  <Characters>17982</Characters>
  <Application>Microsoft Office Word</Application>
  <DocSecurity>0</DocSecurity>
  <Lines>149</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vt:lpstr>
      <vt:lpstr>1</vt:lpstr>
    </vt:vector>
  </TitlesOfParts>
  <Company>UzPEC ltd</Company>
  <LinksUpToDate>false</LinksUpToDate>
  <CharactersWithSpaces>21094</CharactersWithSpaces>
  <SharedDoc>false</SharedDoc>
  <HLinks>
    <vt:vector size="24" baseType="variant">
      <vt:variant>
        <vt:i4>7077995</vt:i4>
      </vt:variant>
      <vt:variant>
        <vt:i4>9</vt:i4>
      </vt:variant>
      <vt:variant>
        <vt:i4>0</vt:i4>
      </vt:variant>
      <vt:variant>
        <vt:i4>5</vt:i4>
      </vt:variant>
      <vt:variant>
        <vt:lpwstr>si-tb-106-4.doc</vt:lpwstr>
      </vt:variant>
      <vt:variant>
        <vt:lpwstr/>
      </vt:variant>
      <vt:variant>
        <vt:i4>7077996</vt:i4>
      </vt:variant>
      <vt:variant>
        <vt:i4>6</vt:i4>
      </vt:variant>
      <vt:variant>
        <vt:i4>0</vt:i4>
      </vt:variant>
      <vt:variant>
        <vt:i4>5</vt:i4>
      </vt:variant>
      <vt:variant>
        <vt:lpwstr>si-tb-106-3.doc</vt:lpwstr>
      </vt:variant>
      <vt:variant>
        <vt:lpwstr/>
      </vt:variant>
      <vt:variant>
        <vt:i4>7077997</vt:i4>
      </vt:variant>
      <vt:variant>
        <vt:i4>3</vt:i4>
      </vt:variant>
      <vt:variant>
        <vt:i4>0</vt:i4>
      </vt:variant>
      <vt:variant>
        <vt:i4>5</vt:i4>
      </vt:variant>
      <vt:variant>
        <vt:lpwstr>si-tb-106-2.doc</vt:lpwstr>
      </vt:variant>
      <vt:variant>
        <vt:lpwstr/>
      </vt:variant>
      <vt:variant>
        <vt:i4>7077998</vt:i4>
      </vt:variant>
      <vt:variant>
        <vt:i4>0</vt:i4>
      </vt:variant>
      <vt:variant>
        <vt:i4>0</vt:i4>
      </vt:variant>
      <vt:variant>
        <vt:i4>5</vt:i4>
      </vt:variant>
      <vt:variant>
        <vt:lpwstr>si-tb-106-1.doc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Батыр Хамраев</dc:creator>
  <cp:keywords/>
  <dc:description/>
  <cp:lastModifiedBy>User</cp:lastModifiedBy>
  <cp:revision>2</cp:revision>
  <dcterms:created xsi:type="dcterms:W3CDTF">2021-02-03T07:45:00Z</dcterms:created>
  <dcterms:modified xsi:type="dcterms:W3CDTF">2021-02-03T07:45:00Z</dcterms:modified>
</cp:coreProperties>
</file>