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C2" w:rsidRPr="006E711D" w:rsidRDefault="005133C2" w:rsidP="005133C2">
      <w:pPr>
        <w:pStyle w:val="Heading6"/>
        <w:ind w:left="4320"/>
        <w:jc w:val="center"/>
        <w:rPr>
          <w:rFonts w:ascii="Verdana" w:eastAsia="Batang" w:hAnsi="Verdana" w:cs="Verdana"/>
          <w:sz w:val="24"/>
          <w:szCs w:val="24"/>
          <w:lang w:val="ru-RU"/>
        </w:rPr>
      </w:pPr>
      <w:r w:rsidRPr="006E711D">
        <w:rPr>
          <w:rFonts w:ascii="Verdana" w:eastAsia="Batang" w:hAnsi="Verdana" w:cs="Verdana"/>
          <w:sz w:val="24"/>
          <w:szCs w:val="24"/>
          <w:lang w:val="ru-RU"/>
        </w:rPr>
        <w:t>УТВЕРЖДАЮ</w:t>
      </w:r>
    </w:p>
    <w:p w:rsidR="005133C2" w:rsidRPr="006E711D" w:rsidRDefault="005133C2" w:rsidP="005133C2">
      <w:pPr>
        <w:ind w:left="4320"/>
        <w:jc w:val="right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5133C2" w:rsidRPr="006E711D" w:rsidRDefault="004E3355" w:rsidP="004E3355">
      <w:pPr>
        <w:ind w:left="4111"/>
        <w:jc w:val="center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Операционный Директор</w:t>
      </w:r>
      <w:r w:rsid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 xml:space="preserve"> </w:t>
      </w:r>
      <w:r w:rsidR="005133C2" w:rsidRP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>__</w:t>
      </w:r>
      <w:r w:rsid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>__</w:t>
      </w:r>
      <w:r w:rsidR="005133C2" w:rsidRP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>___</w:t>
      </w: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_________</w:t>
      </w:r>
    </w:p>
    <w:p w:rsidR="005133C2" w:rsidRPr="006E711D" w:rsidRDefault="005133C2" w:rsidP="005133C2">
      <w:pPr>
        <w:ind w:left="4320"/>
        <w:jc w:val="right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5133C2" w:rsidRPr="004E3355" w:rsidRDefault="005133C2" w:rsidP="00AA2BAC">
      <w:pPr>
        <w:pStyle w:val="Heading1"/>
        <w:ind w:left="4320"/>
        <w:jc w:val="center"/>
        <w:rPr>
          <w:rFonts w:ascii="Verdana" w:eastAsia="Batang" w:hAnsi="Verdana" w:cs="Verdana"/>
          <w:b/>
          <w:lang w:val="ru-RU"/>
        </w:rPr>
      </w:pPr>
      <w:r w:rsidRPr="004E3355">
        <w:rPr>
          <w:rFonts w:ascii="Verdana" w:eastAsia="Batang" w:hAnsi="Verdana" w:cs="Verdana"/>
          <w:b/>
          <w:lang w:val="ru-RU"/>
        </w:rPr>
        <w:t>«___» __________ 20</w:t>
      </w:r>
      <w:r w:rsidR="004E3355" w:rsidRPr="004E3355">
        <w:rPr>
          <w:rFonts w:ascii="Verdana" w:eastAsia="Batang" w:hAnsi="Verdana" w:cs="Verdana"/>
          <w:b/>
          <w:lang w:val="ru-RU"/>
        </w:rPr>
        <w:t>__</w:t>
      </w:r>
      <w:r w:rsidRPr="004E3355">
        <w:rPr>
          <w:rFonts w:ascii="Verdana" w:eastAsia="Batang" w:hAnsi="Verdana" w:cs="Verdana"/>
          <w:b/>
          <w:lang w:val="ru-RU"/>
        </w:rPr>
        <w:t xml:space="preserve"> г.</w:t>
      </w:r>
    </w:p>
    <w:p w:rsidR="005133C2" w:rsidRPr="006E711D" w:rsidRDefault="005133C2">
      <w:pPr>
        <w:rPr>
          <w:rFonts w:ascii="Verdana" w:hAnsi="Verdana" w:cs="Verdana"/>
          <w:color w:val="000000"/>
          <w:lang w:val="ru-RU"/>
        </w:rPr>
      </w:pPr>
    </w:p>
    <w:p w:rsidR="005133C2" w:rsidRDefault="005133C2">
      <w:pPr>
        <w:rPr>
          <w:rFonts w:ascii="Verdana" w:hAnsi="Verdana" w:cs="Verdana"/>
          <w:color w:val="000000"/>
          <w:lang w:val="ru-RU"/>
        </w:rPr>
      </w:pPr>
    </w:p>
    <w:p w:rsidR="00291F82" w:rsidRPr="00291F82" w:rsidRDefault="00291F82" w:rsidP="00291F82">
      <w:pPr>
        <w:pStyle w:val="Default"/>
        <w:rPr>
          <w:lang w:val="ru-RU"/>
        </w:rPr>
      </w:pPr>
    </w:p>
    <w:p w:rsidR="00291F82" w:rsidRPr="009421F5" w:rsidRDefault="009421F5" w:rsidP="00772ED0">
      <w:pPr>
        <w:tabs>
          <w:tab w:val="left" w:pos="2310"/>
        </w:tabs>
        <w:jc w:val="center"/>
        <w:rPr>
          <w:rFonts w:ascii="Verdana" w:hAnsi="Verdana"/>
          <w:b/>
          <w:caps/>
          <w:lang w:val="ru-RU"/>
        </w:rPr>
      </w:pPr>
      <w:r>
        <w:rPr>
          <w:rFonts w:ascii="Verdana" w:hAnsi="Verdana"/>
          <w:b/>
          <w:caps/>
          <w:lang w:val="ru-RU"/>
        </w:rPr>
        <w:t>оценка воздействия на окружающую среду</w:t>
      </w:r>
      <w:r w:rsidR="009077CC">
        <w:rPr>
          <w:rFonts w:ascii="Verdana" w:hAnsi="Verdana"/>
          <w:b/>
          <w:caps/>
          <w:lang w:val="ru-RU"/>
        </w:rPr>
        <w:t xml:space="preserve"> </w:t>
      </w:r>
      <w:r w:rsidR="00772ED0" w:rsidRPr="009421F5">
        <w:rPr>
          <w:rFonts w:ascii="Verdana" w:hAnsi="Verdana"/>
          <w:b/>
          <w:caps/>
          <w:lang w:val="ru-RU"/>
        </w:rPr>
        <w:t xml:space="preserve"> </w:t>
      </w:r>
    </w:p>
    <w:p w:rsidR="00291F82" w:rsidRPr="00291F82" w:rsidRDefault="00291F82" w:rsidP="00291F82">
      <w:pPr>
        <w:pStyle w:val="Default"/>
        <w:rPr>
          <w:lang w:val="ru-RU"/>
        </w:rPr>
      </w:pPr>
    </w:p>
    <w:p w:rsidR="005133C2" w:rsidRPr="006E711D" w:rsidRDefault="005133C2" w:rsidP="00AD5B8E">
      <w:pPr>
        <w:ind w:left="-720"/>
        <w:rPr>
          <w:rFonts w:ascii="Verdana" w:hAnsi="Verdana" w:cs="Verdana"/>
          <w:color w:val="000000"/>
          <w:lang w:val="ru-RU"/>
        </w:rPr>
      </w:pPr>
    </w:p>
    <w:p w:rsidR="006E711D" w:rsidRPr="008C283A" w:rsidRDefault="00021AF1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 xml:space="preserve">1.0 Введение </w:t>
      </w:r>
    </w:p>
    <w:p w:rsidR="006E711D" w:rsidRPr="006E711D" w:rsidRDefault="006E711D" w:rsidP="006E711D">
      <w:pPr>
        <w:tabs>
          <w:tab w:val="left" w:pos="3555"/>
        </w:tabs>
        <w:ind w:firstLine="540"/>
        <w:jc w:val="both"/>
        <w:rPr>
          <w:rFonts w:ascii="Verdana" w:hAnsi="Verdana"/>
          <w:sz w:val="22"/>
          <w:szCs w:val="22"/>
          <w:lang w:val="ru-RU"/>
        </w:rPr>
      </w:pPr>
    </w:p>
    <w:p w:rsidR="009077CC" w:rsidRDefault="009077CC" w:rsidP="00BD1F80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Оценка воздействия на окружающую среду (ОВОС) это процедура, определяющая характер, степень и масштаб воздействия объектов компании на окружающую среду (ОС) и последствия этих воздействий.</w:t>
      </w:r>
    </w:p>
    <w:p w:rsidR="009077CC" w:rsidRDefault="009077CC" w:rsidP="00BD1F80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ОВОС организуется и осуществляется с целью выявления и принятия необходимых и достаточных мер по предупреждению возможных негативных экологических и связанных с ними социальных, экономических и других последствий реализации хозяйственной деятельности комп</w:t>
      </w:r>
      <w:r w:rsidR="0033454B">
        <w:rPr>
          <w:rFonts w:ascii="Verdana" w:hAnsi="Verdana"/>
          <w:sz w:val="22"/>
          <w:szCs w:val="22"/>
          <w:lang w:val="ru-RU"/>
        </w:rPr>
        <w:t>а</w:t>
      </w:r>
      <w:r>
        <w:rPr>
          <w:rFonts w:ascii="Verdana" w:hAnsi="Verdana"/>
          <w:sz w:val="22"/>
          <w:szCs w:val="22"/>
          <w:lang w:val="ru-RU"/>
        </w:rPr>
        <w:t xml:space="preserve">нии.    </w:t>
      </w:r>
    </w:p>
    <w:p w:rsidR="00BD1F80" w:rsidRDefault="00BD1F80" w:rsidP="00BD1F80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Настоящая процедура разработана в соответствии с </w:t>
      </w:r>
      <w:r>
        <w:rPr>
          <w:rFonts w:ascii="Verdana" w:hAnsi="Verdana"/>
          <w:sz w:val="22"/>
          <w:szCs w:val="22"/>
          <w:lang w:val="ru-RU"/>
        </w:rPr>
        <w:t>П</w:t>
      </w:r>
      <w:r w:rsidRPr="006E711D">
        <w:rPr>
          <w:rFonts w:ascii="Verdana" w:hAnsi="Verdana"/>
          <w:sz w:val="22"/>
          <w:szCs w:val="22"/>
          <w:lang w:val="ru-RU"/>
        </w:rPr>
        <w:t xml:space="preserve">олитикой Компании </w:t>
      </w:r>
      <w:r w:rsidR="004E3355">
        <w:rPr>
          <w:rFonts w:ascii="Verdana" w:hAnsi="Verdana"/>
          <w:sz w:val="22"/>
          <w:szCs w:val="22"/>
          <w:lang w:val="ru-RU"/>
        </w:rPr>
        <w:t>__________</w:t>
      </w:r>
      <w:r w:rsidRPr="006E711D">
        <w:rPr>
          <w:rFonts w:ascii="Verdana" w:hAnsi="Verdana"/>
          <w:sz w:val="22"/>
          <w:szCs w:val="22"/>
          <w:lang w:val="ru-RU"/>
        </w:rPr>
        <w:t xml:space="preserve"> по охране труда, технике безопасности и охране окружающей среды </w:t>
      </w:r>
      <w:r w:rsidRPr="006E711D">
        <w:rPr>
          <w:rFonts w:ascii="Verdana" w:hAnsi="Verdana"/>
          <w:sz w:val="22"/>
          <w:szCs w:val="22"/>
        </w:rPr>
        <w:t>HS</w:t>
      </w:r>
      <w:r w:rsidR="00720388">
        <w:rPr>
          <w:rFonts w:ascii="Verdana" w:hAnsi="Verdana"/>
          <w:sz w:val="22"/>
          <w:szCs w:val="22"/>
        </w:rPr>
        <w:t>E</w:t>
      </w:r>
      <w:r w:rsidRPr="00AE6766">
        <w:rPr>
          <w:rFonts w:ascii="Verdana" w:hAnsi="Verdana"/>
          <w:sz w:val="22"/>
          <w:szCs w:val="22"/>
          <w:lang w:val="ru-RU"/>
        </w:rPr>
        <w:t>.</w:t>
      </w:r>
      <w:r w:rsidRPr="006E711D">
        <w:rPr>
          <w:rFonts w:ascii="Verdana" w:hAnsi="Verdana"/>
          <w:sz w:val="22"/>
          <w:szCs w:val="22"/>
          <w:lang w:val="ru-RU"/>
        </w:rPr>
        <w:t>01.</w:t>
      </w:r>
    </w:p>
    <w:p w:rsidR="00295CE8" w:rsidRPr="00961EA7" w:rsidRDefault="00295CE8" w:rsidP="00295CE8">
      <w:pPr>
        <w:pStyle w:val="Default"/>
        <w:rPr>
          <w:lang w:val="ru-RU"/>
        </w:rPr>
      </w:pPr>
    </w:p>
    <w:p w:rsidR="00BF0107" w:rsidRPr="008C283A" w:rsidRDefault="00021AF1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>2.0 Назначение</w:t>
      </w:r>
    </w:p>
    <w:p w:rsidR="00021AF1" w:rsidRPr="00021AF1" w:rsidRDefault="00021AF1" w:rsidP="00BF0107">
      <w:pPr>
        <w:pStyle w:val="Default"/>
        <w:rPr>
          <w:rFonts w:ascii="Verdana" w:hAnsi="Verdana"/>
          <w:lang w:val="ru-RU"/>
        </w:rPr>
      </w:pPr>
    </w:p>
    <w:p w:rsidR="006E711D" w:rsidRPr="006E711D" w:rsidRDefault="006E711D" w:rsidP="006E711D">
      <w:pPr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 xml:space="preserve">Настоящая процедура устанавливает единый порядок проведения </w:t>
      </w:r>
      <w:r w:rsidR="00120CB3">
        <w:rPr>
          <w:rFonts w:ascii="Verdana" w:hAnsi="Verdana"/>
          <w:sz w:val="22"/>
          <w:szCs w:val="22"/>
          <w:lang w:val="ru-RU"/>
        </w:rPr>
        <w:t>процедуры ОВОС</w:t>
      </w:r>
      <w:r w:rsidR="00772ED0">
        <w:rPr>
          <w:rFonts w:ascii="Verdana" w:hAnsi="Verdana"/>
          <w:sz w:val="22"/>
          <w:szCs w:val="22"/>
          <w:lang w:val="ru-RU"/>
        </w:rPr>
        <w:t xml:space="preserve"> на объектах </w:t>
      </w:r>
      <w:r w:rsidRPr="006E711D">
        <w:rPr>
          <w:rFonts w:ascii="Verdana" w:hAnsi="Verdana"/>
          <w:sz w:val="22"/>
          <w:szCs w:val="22"/>
          <w:lang w:val="ru-RU"/>
        </w:rPr>
        <w:t xml:space="preserve">Компании </w:t>
      </w:r>
      <w:r w:rsidR="004E3355">
        <w:rPr>
          <w:rFonts w:ascii="Verdana" w:hAnsi="Verdana"/>
          <w:sz w:val="22"/>
          <w:szCs w:val="22"/>
          <w:lang w:val="ru-RU"/>
        </w:rPr>
        <w:t>__________</w:t>
      </w:r>
      <w:r w:rsidRPr="006E711D">
        <w:rPr>
          <w:rFonts w:ascii="Verdana" w:hAnsi="Verdana"/>
          <w:sz w:val="22"/>
          <w:szCs w:val="22"/>
          <w:lang w:val="ru-RU"/>
        </w:rPr>
        <w:t>.</w:t>
      </w:r>
    </w:p>
    <w:p w:rsidR="00295CE8" w:rsidRPr="00601A1F" w:rsidRDefault="00295CE8" w:rsidP="00295CE8">
      <w:pPr>
        <w:pStyle w:val="Default"/>
        <w:rPr>
          <w:lang w:val="ru-RU"/>
        </w:rPr>
      </w:pPr>
    </w:p>
    <w:p w:rsidR="00021AF1" w:rsidRPr="004C5142" w:rsidRDefault="00021AF1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 xml:space="preserve">3.0 Сфера </w:t>
      </w:r>
      <w:r w:rsidR="004C5142">
        <w:rPr>
          <w:rFonts w:ascii="Verdana" w:hAnsi="Verdana"/>
          <w:b/>
          <w:bCs/>
          <w:sz w:val="22"/>
          <w:szCs w:val="22"/>
          <w:lang w:val="ru-RU"/>
        </w:rPr>
        <w:t>применения</w:t>
      </w:r>
    </w:p>
    <w:p w:rsidR="00021AF1" w:rsidRDefault="00021AF1" w:rsidP="00021AF1">
      <w:pPr>
        <w:pStyle w:val="TextHeading2"/>
      </w:pPr>
    </w:p>
    <w:p w:rsidR="00021AF1" w:rsidRPr="00021AF1" w:rsidRDefault="00021AF1" w:rsidP="00021AF1">
      <w:pPr>
        <w:pStyle w:val="TextHeading2"/>
      </w:pPr>
      <w:r w:rsidRPr="00021AF1">
        <w:t>Действие настоящей процедуры распространяется на ве</w:t>
      </w:r>
      <w:r w:rsidR="00120CB3">
        <w:t>сь процесс проектирования</w:t>
      </w:r>
      <w:r w:rsidRPr="00021AF1">
        <w:t xml:space="preserve"> </w:t>
      </w:r>
      <w:r w:rsidR="00720388">
        <w:t xml:space="preserve">и послепроектный мониторинг </w:t>
      </w:r>
      <w:r w:rsidR="00772ED0">
        <w:t>производственны</w:t>
      </w:r>
      <w:r w:rsidR="00120CB3">
        <w:t>х, вспомогательных</w:t>
      </w:r>
      <w:r w:rsidR="0033454B">
        <w:t xml:space="preserve"> и хозяйственно-быто</w:t>
      </w:r>
      <w:r w:rsidR="00120CB3">
        <w:t>вых</w:t>
      </w:r>
      <w:r w:rsidR="00772ED0">
        <w:t xml:space="preserve"> </w:t>
      </w:r>
      <w:r w:rsidR="00120CB3">
        <w:t>объектов компании</w:t>
      </w:r>
      <w:r w:rsidRPr="00021AF1">
        <w:t xml:space="preserve"> </w:t>
      </w:r>
      <w:r w:rsidR="004E3355">
        <w:t>__________</w:t>
      </w:r>
      <w:r w:rsidRPr="00021AF1">
        <w:t>.</w:t>
      </w:r>
    </w:p>
    <w:p w:rsidR="00153954" w:rsidRDefault="00153954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bookmarkStart w:id="0" w:name="_Toc44907375"/>
    </w:p>
    <w:p w:rsidR="00153954" w:rsidRDefault="00153954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</w:p>
    <w:p w:rsidR="00021AF1" w:rsidRPr="008C283A" w:rsidRDefault="00021AF1" w:rsidP="00021AF1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>4.0 Ссылки</w:t>
      </w:r>
      <w:bookmarkEnd w:id="0"/>
    </w:p>
    <w:p w:rsidR="00021AF1" w:rsidRPr="00021AF1" w:rsidRDefault="00021AF1" w:rsidP="00021AF1">
      <w:pPr>
        <w:pStyle w:val="Default"/>
        <w:rPr>
          <w:rFonts w:ascii="Verdana" w:hAnsi="Verdana"/>
          <w:sz w:val="22"/>
          <w:szCs w:val="22"/>
          <w:lang w:val="ru-RU"/>
        </w:rPr>
      </w:pPr>
    </w:p>
    <w:p w:rsidR="00021AF1" w:rsidRDefault="00021AF1" w:rsidP="00021AF1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 w:rsidRPr="006E711D">
        <w:rPr>
          <w:rFonts w:ascii="Verdana" w:hAnsi="Verdana"/>
          <w:sz w:val="22"/>
          <w:szCs w:val="22"/>
          <w:lang w:val="ru-RU"/>
        </w:rPr>
        <w:t>Закон о</w:t>
      </w:r>
      <w:r w:rsidR="00772ED0">
        <w:rPr>
          <w:rFonts w:ascii="Verdana" w:hAnsi="Verdana"/>
          <w:sz w:val="22"/>
          <w:szCs w:val="22"/>
          <w:lang w:val="ru-RU"/>
        </w:rPr>
        <w:t xml:space="preserve">б охране природы </w:t>
      </w:r>
      <w:r w:rsidRPr="006E711D">
        <w:rPr>
          <w:rFonts w:ascii="Verdana" w:hAnsi="Verdana"/>
          <w:sz w:val="22"/>
          <w:szCs w:val="22"/>
          <w:lang w:val="ru-RU"/>
        </w:rPr>
        <w:t>Р</w:t>
      </w:r>
      <w:r>
        <w:rPr>
          <w:rFonts w:ascii="Verdana" w:hAnsi="Verdana"/>
          <w:sz w:val="22"/>
          <w:szCs w:val="22"/>
          <w:lang w:val="ru-RU"/>
        </w:rPr>
        <w:t xml:space="preserve">еспублики </w:t>
      </w:r>
      <w:r w:rsidR="004E3355">
        <w:rPr>
          <w:rFonts w:ascii="Verdana" w:hAnsi="Verdana"/>
          <w:sz w:val="22"/>
          <w:szCs w:val="22"/>
          <w:lang w:val="ru-RU"/>
        </w:rPr>
        <w:t>Казахстан</w:t>
      </w:r>
      <w:r w:rsidR="00772ED0">
        <w:rPr>
          <w:rFonts w:ascii="Verdana" w:hAnsi="Verdana"/>
          <w:sz w:val="22"/>
          <w:szCs w:val="22"/>
          <w:lang w:val="ru-RU"/>
        </w:rPr>
        <w:t>.</w:t>
      </w:r>
    </w:p>
    <w:p w:rsidR="00021AF1" w:rsidRDefault="00021AF1" w:rsidP="00021AF1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F5430B" w:rsidRDefault="00F5430B" w:rsidP="00021AF1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Инструкция о порядке проведения оценки воздействия на окружающую среду.</w:t>
      </w:r>
    </w:p>
    <w:p w:rsidR="00F5430B" w:rsidRDefault="00F5430B" w:rsidP="00021AF1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021AF1" w:rsidRDefault="0033454B" w:rsidP="00021AF1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Порядок организации и проведения государственной экологической экспертизы.</w:t>
      </w:r>
      <w:r w:rsidR="00021AF1">
        <w:rPr>
          <w:rFonts w:ascii="Verdana" w:hAnsi="Verdana"/>
          <w:sz w:val="22"/>
          <w:szCs w:val="22"/>
          <w:lang w:val="ru-RU"/>
        </w:rPr>
        <w:t xml:space="preserve"> </w:t>
      </w:r>
    </w:p>
    <w:p w:rsidR="00707085" w:rsidRDefault="00707085" w:rsidP="00707085">
      <w:pPr>
        <w:pStyle w:val="Default"/>
        <w:rPr>
          <w:lang w:val="ru-RU"/>
        </w:rPr>
      </w:pPr>
    </w:p>
    <w:p w:rsidR="00707085" w:rsidRPr="00707085" w:rsidRDefault="00707085" w:rsidP="0070708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lastRenderedPageBreak/>
        <w:t xml:space="preserve">Инструкция о составе, порядке разработки, согласования и утверждения проектно-сметной документации на строительство предприятий, зданий и сооружений. </w:t>
      </w:r>
    </w:p>
    <w:p w:rsidR="00021AF1" w:rsidRDefault="00021AF1" w:rsidP="00021AF1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</w:p>
    <w:p w:rsidR="00021AF1" w:rsidRDefault="0033454B" w:rsidP="00021AF1">
      <w:pPr>
        <w:tabs>
          <w:tab w:val="left" w:pos="3555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Экологическая оценка и экологическая экспертиза</w:t>
      </w:r>
      <w:r w:rsidR="00021AF1" w:rsidRPr="006E711D">
        <w:rPr>
          <w:rFonts w:ascii="Verdana" w:hAnsi="Verdana"/>
          <w:sz w:val="22"/>
          <w:szCs w:val="22"/>
          <w:lang w:val="ru-RU"/>
        </w:rPr>
        <w:t>.</w:t>
      </w:r>
      <w:r>
        <w:rPr>
          <w:rFonts w:ascii="Verdana" w:hAnsi="Verdana"/>
          <w:sz w:val="22"/>
          <w:szCs w:val="22"/>
          <w:lang w:val="ru-RU"/>
        </w:rPr>
        <w:t xml:space="preserve"> Социально-экологический союз Эколайн. Москва.</w:t>
      </w:r>
      <w:r w:rsidR="00021AF1" w:rsidRPr="006E711D">
        <w:rPr>
          <w:rFonts w:ascii="Verdana" w:hAnsi="Verdana"/>
          <w:sz w:val="22"/>
          <w:szCs w:val="22"/>
          <w:lang w:val="ru-RU"/>
        </w:rPr>
        <w:t xml:space="preserve"> </w:t>
      </w:r>
    </w:p>
    <w:p w:rsidR="00772ED0" w:rsidRDefault="00772ED0" w:rsidP="00772ED0">
      <w:pPr>
        <w:pStyle w:val="Default"/>
        <w:rPr>
          <w:lang w:val="ru-RU"/>
        </w:rPr>
      </w:pPr>
    </w:p>
    <w:p w:rsidR="00772ED0" w:rsidRDefault="00F27A98" w:rsidP="00F27A98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 xml:space="preserve">5.0 </w:t>
      </w:r>
      <w:r w:rsidR="00772ED0">
        <w:rPr>
          <w:rFonts w:ascii="Verdana" w:hAnsi="Verdana"/>
          <w:b/>
          <w:bCs/>
          <w:sz w:val="22"/>
          <w:szCs w:val="22"/>
          <w:lang w:val="ru-RU"/>
        </w:rPr>
        <w:t>Определения</w:t>
      </w:r>
    </w:p>
    <w:p w:rsidR="00E85B71" w:rsidRDefault="00E85B71" w:rsidP="009D60EC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4F1875" w:rsidRPr="009D60EC" w:rsidRDefault="009D60EC" w:rsidP="009D60EC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 w:rsidRPr="009D60EC">
        <w:rPr>
          <w:rFonts w:ascii="Verdana" w:hAnsi="Verdana"/>
          <w:sz w:val="22"/>
          <w:szCs w:val="22"/>
          <w:lang w:val="ru-RU"/>
        </w:rPr>
        <w:t>Инициатор проектирования – отделы, в ведении которых находятся организация проектировани</w:t>
      </w:r>
      <w:r w:rsidR="00ED777E">
        <w:rPr>
          <w:rFonts w:ascii="Verdana" w:hAnsi="Verdana"/>
          <w:sz w:val="22"/>
          <w:szCs w:val="22"/>
          <w:lang w:val="ru-RU"/>
        </w:rPr>
        <w:t>я</w:t>
      </w:r>
      <w:r w:rsidRPr="009D60EC">
        <w:rPr>
          <w:rFonts w:ascii="Verdana" w:hAnsi="Verdana"/>
          <w:sz w:val="22"/>
          <w:szCs w:val="22"/>
          <w:lang w:val="ru-RU"/>
        </w:rPr>
        <w:t xml:space="preserve"> новых и реконструкции старых объектов (отдел обустройства, отдел бурения</w:t>
      </w:r>
      <w:r w:rsidR="00ED777E">
        <w:rPr>
          <w:rFonts w:ascii="Verdana" w:hAnsi="Verdana"/>
          <w:sz w:val="22"/>
          <w:szCs w:val="22"/>
          <w:lang w:val="ru-RU"/>
        </w:rPr>
        <w:t>)</w:t>
      </w:r>
      <w:r w:rsidRPr="009D60EC">
        <w:rPr>
          <w:rFonts w:ascii="Verdana" w:hAnsi="Verdana"/>
          <w:sz w:val="22"/>
          <w:szCs w:val="22"/>
          <w:lang w:val="ru-RU"/>
        </w:rPr>
        <w:t>.</w:t>
      </w:r>
    </w:p>
    <w:p w:rsidR="00CB40FF" w:rsidRPr="00E85B71" w:rsidRDefault="00E85B71" w:rsidP="00E85B71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 w:rsidRPr="00E85B71">
        <w:rPr>
          <w:rFonts w:ascii="Verdana" w:hAnsi="Verdana"/>
          <w:sz w:val="22"/>
          <w:szCs w:val="22"/>
          <w:lang w:val="ru-RU"/>
        </w:rPr>
        <w:t xml:space="preserve">Послепроектный мониторинг – система мер, направленная на анализ соответствия предсказанного воздействия на ОС в результате реализации проекта фактическому состоянию. </w:t>
      </w:r>
      <w:r w:rsidR="00CB40FF" w:rsidRPr="00E85B71">
        <w:rPr>
          <w:rFonts w:ascii="Verdana" w:hAnsi="Verdana"/>
          <w:sz w:val="22"/>
          <w:szCs w:val="22"/>
          <w:lang w:val="ru-RU"/>
        </w:rPr>
        <w:t xml:space="preserve"> </w:t>
      </w:r>
    </w:p>
    <w:p w:rsidR="00772ED0" w:rsidRDefault="00772ED0" w:rsidP="00772ED0">
      <w:pPr>
        <w:pStyle w:val="Default"/>
        <w:rPr>
          <w:lang w:val="ru-RU"/>
        </w:rPr>
      </w:pPr>
    </w:p>
    <w:p w:rsidR="00696B95" w:rsidRPr="00696B95" w:rsidRDefault="00696B95" w:rsidP="00772ED0">
      <w:pPr>
        <w:pStyle w:val="Default"/>
        <w:rPr>
          <w:rFonts w:ascii="Verdana" w:hAnsi="Verdana"/>
          <w:b/>
          <w:sz w:val="22"/>
          <w:szCs w:val="22"/>
          <w:lang w:val="ru-RU"/>
        </w:rPr>
      </w:pPr>
      <w:r w:rsidRPr="00696B95">
        <w:rPr>
          <w:rFonts w:ascii="Verdana" w:hAnsi="Verdana"/>
          <w:b/>
          <w:sz w:val="22"/>
          <w:szCs w:val="22"/>
          <w:lang w:val="ru-RU"/>
        </w:rPr>
        <w:t>6.0 Общие положения</w:t>
      </w:r>
    </w:p>
    <w:p w:rsidR="00696B95" w:rsidRPr="00772ED0" w:rsidRDefault="00696B95" w:rsidP="00772ED0">
      <w:pPr>
        <w:pStyle w:val="Default"/>
        <w:rPr>
          <w:lang w:val="ru-RU"/>
        </w:rPr>
      </w:pPr>
    </w:p>
    <w:p w:rsidR="00B26D50" w:rsidRDefault="00120CB3" w:rsidP="00F901FA">
      <w:pPr>
        <w:pStyle w:val="Heading1"/>
        <w:numPr>
          <w:ilvl w:val="1"/>
          <w:numId w:val="2"/>
        </w:numPr>
        <w:jc w:val="both"/>
        <w:rPr>
          <w:rFonts w:ascii="Verdana" w:hAnsi="Verdana"/>
          <w:bCs/>
          <w:sz w:val="22"/>
          <w:szCs w:val="22"/>
          <w:lang w:val="ru-RU"/>
        </w:rPr>
      </w:pPr>
      <w:r w:rsidRPr="00120CB3">
        <w:rPr>
          <w:rFonts w:ascii="Verdana" w:hAnsi="Verdana"/>
          <w:bCs/>
          <w:sz w:val="22"/>
          <w:szCs w:val="22"/>
          <w:lang w:val="ru-RU"/>
        </w:rPr>
        <w:t>Процедура ОВОС</w:t>
      </w:r>
      <w:r>
        <w:rPr>
          <w:rFonts w:ascii="Verdana" w:hAnsi="Verdana"/>
          <w:bCs/>
          <w:sz w:val="22"/>
          <w:szCs w:val="22"/>
          <w:lang w:val="ru-RU"/>
        </w:rPr>
        <w:t xml:space="preserve"> – превентивный, упреждающий инструмент экологического регулирования, нацеленный на учет экологических последствий</w:t>
      </w:r>
      <w:r w:rsidR="00177916">
        <w:rPr>
          <w:rFonts w:ascii="Verdana" w:hAnsi="Verdana"/>
          <w:bCs/>
          <w:sz w:val="22"/>
          <w:szCs w:val="22"/>
          <w:lang w:val="ru-RU"/>
        </w:rPr>
        <w:t xml:space="preserve"> намечаемой деятельности до начала ее осуществления. Она сосредоточена на всестороннем анализе возможного воздействия планируемой деятельности на ОС и использование результатов этого анализа для предотвращения или смягчения экологического ущерба.</w:t>
      </w:r>
    </w:p>
    <w:p w:rsidR="00F901FA" w:rsidRDefault="00F901FA" w:rsidP="00F901FA">
      <w:pPr>
        <w:pStyle w:val="Default"/>
        <w:numPr>
          <w:ilvl w:val="1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Перед началом работ по проектированию нового, реконструкции старого объекта отделом, инициатором проектирования, отделу экологии предоставляется информация о намечаемой деятельности по форме </w:t>
      </w:r>
      <w:r w:rsidR="00194216">
        <w:rPr>
          <w:rFonts w:ascii="Verdana" w:hAnsi="Verdana"/>
          <w:sz w:val="22"/>
          <w:szCs w:val="22"/>
        </w:rPr>
        <w:t>HSE</w:t>
      </w:r>
      <w:r>
        <w:rPr>
          <w:rFonts w:ascii="Verdana" w:hAnsi="Verdana"/>
          <w:sz w:val="22"/>
          <w:szCs w:val="22"/>
          <w:lang w:val="ru-RU"/>
        </w:rPr>
        <w:t>.01.19.07.</w:t>
      </w:r>
    </w:p>
    <w:p w:rsidR="00F901FA" w:rsidRPr="00F901FA" w:rsidRDefault="009D60EC" w:rsidP="00F901FA">
      <w:pPr>
        <w:pStyle w:val="Default"/>
        <w:numPr>
          <w:ilvl w:val="1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Организация</w:t>
      </w:r>
      <w:r w:rsidR="00ED777E">
        <w:rPr>
          <w:rFonts w:ascii="Verdana" w:hAnsi="Verdana"/>
          <w:sz w:val="22"/>
          <w:szCs w:val="22"/>
          <w:lang w:val="ru-RU"/>
        </w:rPr>
        <w:t xml:space="preserve"> и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ED777E">
        <w:rPr>
          <w:rFonts w:ascii="Verdana" w:hAnsi="Verdana"/>
          <w:sz w:val="22"/>
          <w:szCs w:val="22"/>
          <w:lang w:val="ru-RU"/>
        </w:rPr>
        <w:t xml:space="preserve">экспертная оценка технических вопросов </w:t>
      </w:r>
      <w:r>
        <w:rPr>
          <w:rFonts w:ascii="Verdana" w:hAnsi="Verdana"/>
          <w:sz w:val="22"/>
          <w:szCs w:val="22"/>
          <w:lang w:val="ru-RU"/>
        </w:rPr>
        <w:t>процесса разработки ОВОС возлагает</w:t>
      </w:r>
      <w:r w:rsidR="00ED777E">
        <w:rPr>
          <w:rFonts w:ascii="Verdana" w:hAnsi="Verdana"/>
          <w:sz w:val="22"/>
          <w:szCs w:val="22"/>
          <w:lang w:val="ru-RU"/>
        </w:rPr>
        <w:t>ся на инициатора проектирования.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ED777E">
        <w:rPr>
          <w:rFonts w:ascii="Verdana" w:hAnsi="Verdana"/>
          <w:sz w:val="22"/>
          <w:szCs w:val="22"/>
          <w:lang w:val="ru-RU"/>
        </w:rPr>
        <w:t>О</w:t>
      </w:r>
      <w:r w:rsidR="00F901FA">
        <w:rPr>
          <w:rFonts w:ascii="Verdana" w:hAnsi="Verdana"/>
          <w:sz w:val="22"/>
          <w:szCs w:val="22"/>
          <w:lang w:val="ru-RU"/>
        </w:rPr>
        <w:t xml:space="preserve">тделом экологии </w:t>
      </w:r>
      <w:r w:rsidR="00ED777E">
        <w:rPr>
          <w:rFonts w:ascii="Verdana" w:hAnsi="Verdana"/>
          <w:sz w:val="22"/>
          <w:szCs w:val="22"/>
          <w:lang w:val="ru-RU"/>
        </w:rPr>
        <w:t>проводится экспертная оценка</w:t>
      </w:r>
      <w:r w:rsidR="00434176">
        <w:rPr>
          <w:rFonts w:ascii="Verdana" w:hAnsi="Verdana"/>
          <w:sz w:val="22"/>
          <w:szCs w:val="22"/>
          <w:lang w:val="ru-RU"/>
        </w:rPr>
        <w:t xml:space="preserve"> по вопросам охраны окружающей среды</w:t>
      </w:r>
      <w:r w:rsidR="001C5DB3">
        <w:rPr>
          <w:rFonts w:ascii="Verdana" w:hAnsi="Verdana"/>
          <w:sz w:val="22"/>
          <w:szCs w:val="22"/>
          <w:lang w:val="ru-RU"/>
        </w:rPr>
        <w:t xml:space="preserve"> (</w:t>
      </w:r>
      <w:r w:rsidR="001C5DB3">
        <w:rPr>
          <w:rFonts w:ascii="Verdana" w:hAnsi="Verdana"/>
          <w:sz w:val="22"/>
          <w:szCs w:val="22"/>
        </w:rPr>
        <w:t>HSE</w:t>
      </w:r>
      <w:r w:rsidR="001C5DB3">
        <w:rPr>
          <w:rFonts w:ascii="Verdana" w:hAnsi="Verdana"/>
          <w:sz w:val="22"/>
          <w:szCs w:val="22"/>
          <w:lang w:val="ru-RU"/>
        </w:rPr>
        <w:t xml:space="preserve"> 01.19.08 Критерии оценки </w:t>
      </w:r>
      <w:r w:rsidR="001C5DB3" w:rsidRPr="001C5DB3">
        <w:rPr>
          <w:rFonts w:ascii="Verdana" w:hAnsi="Verdana"/>
          <w:sz w:val="22"/>
          <w:szCs w:val="22"/>
          <w:lang w:val="ru-RU"/>
        </w:rPr>
        <w:t>качества документации по оценке воздействия на окружающую среду</w:t>
      </w:r>
      <w:r w:rsidR="001C5DB3">
        <w:rPr>
          <w:rFonts w:ascii="Verdana" w:hAnsi="Verdana"/>
          <w:sz w:val="22"/>
          <w:szCs w:val="22"/>
          <w:lang w:val="ru-RU"/>
        </w:rPr>
        <w:t>)</w:t>
      </w:r>
      <w:r w:rsidR="00ED777E">
        <w:rPr>
          <w:rFonts w:ascii="Verdana" w:hAnsi="Verdana"/>
          <w:sz w:val="22"/>
          <w:szCs w:val="22"/>
          <w:lang w:val="ru-RU"/>
        </w:rPr>
        <w:t xml:space="preserve">, соответствие материалов </w:t>
      </w:r>
      <w:r w:rsidR="00F901FA">
        <w:rPr>
          <w:rFonts w:ascii="Verdana" w:hAnsi="Verdana"/>
          <w:sz w:val="22"/>
          <w:szCs w:val="22"/>
          <w:lang w:val="ru-RU"/>
        </w:rPr>
        <w:t xml:space="preserve">процедуры </w:t>
      </w:r>
      <w:r w:rsidR="00ED777E">
        <w:rPr>
          <w:rFonts w:ascii="Verdana" w:hAnsi="Verdana"/>
          <w:sz w:val="22"/>
          <w:szCs w:val="22"/>
          <w:lang w:val="ru-RU"/>
        </w:rPr>
        <w:t>фактическому состоянию</w:t>
      </w:r>
      <w:r w:rsidR="00434176">
        <w:rPr>
          <w:rFonts w:ascii="Verdana" w:hAnsi="Verdana"/>
          <w:sz w:val="22"/>
          <w:szCs w:val="22"/>
          <w:lang w:val="ru-RU"/>
        </w:rPr>
        <w:t>.</w:t>
      </w:r>
      <w:r w:rsidR="00F901FA">
        <w:rPr>
          <w:rFonts w:ascii="Verdana" w:hAnsi="Verdana"/>
          <w:sz w:val="22"/>
          <w:szCs w:val="22"/>
          <w:lang w:val="ru-RU"/>
        </w:rPr>
        <w:t xml:space="preserve"> </w:t>
      </w:r>
      <w:r w:rsidR="007007A7">
        <w:rPr>
          <w:rFonts w:ascii="Verdana" w:hAnsi="Verdana"/>
          <w:sz w:val="22"/>
          <w:szCs w:val="22"/>
          <w:lang w:val="ru-RU"/>
        </w:rPr>
        <w:t xml:space="preserve"> </w:t>
      </w:r>
      <w:r w:rsidR="00F901FA">
        <w:rPr>
          <w:rFonts w:ascii="Verdana" w:hAnsi="Verdana"/>
          <w:sz w:val="22"/>
          <w:szCs w:val="22"/>
          <w:lang w:val="ru-RU"/>
        </w:rPr>
        <w:t xml:space="preserve"> </w:t>
      </w:r>
    </w:p>
    <w:p w:rsidR="00A12C9D" w:rsidRDefault="00F5245D" w:rsidP="00F901FA">
      <w:pPr>
        <w:pStyle w:val="Default"/>
        <w:numPr>
          <w:ilvl w:val="1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 w:rsidRPr="00F5245D">
        <w:rPr>
          <w:rFonts w:ascii="Verdana" w:hAnsi="Verdana"/>
          <w:sz w:val="22"/>
          <w:szCs w:val="22"/>
          <w:lang w:val="ru-RU"/>
        </w:rPr>
        <w:t>Проектная организация, для разр</w:t>
      </w:r>
      <w:r w:rsidR="00515830">
        <w:rPr>
          <w:rFonts w:ascii="Verdana" w:hAnsi="Verdana"/>
          <w:sz w:val="22"/>
          <w:szCs w:val="22"/>
          <w:lang w:val="ru-RU"/>
        </w:rPr>
        <w:t>а</w:t>
      </w:r>
      <w:r w:rsidRPr="00F5245D">
        <w:rPr>
          <w:rFonts w:ascii="Verdana" w:hAnsi="Verdana"/>
          <w:sz w:val="22"/>
          <w:szCs w:val="22"/>
          <w:lang w:val="ru-RU"/>
        </w:rPr>
        <w:t>ботки ОВОС</w:t>
      </w:r>
      <w:r w:rsidR="00515830">
        <w:rPr>
          <w:rFonts w:ascii="Verdana" w:hAnsi="Verdana"/>
          <w:sz w:val="22"/>
          <w:szCs w:val="22"/>
          <w:lang w:val="ru-RU"/>
        </w:rPr>
        <w:t xml:space="preserve"> выбирается на тендерной основе. </w:t>
      </w:r>
      <w:r w:rsidR="00A12C9D">
        <w:rPr>
          <w:rFonts w:ascii="Verdana" w:hAnsi="Verdana"/>
          <w:sz w:val="22"/>
          <w:szCs w:val="22"/>
          <w:lang w:val="ru-RU"/>
        </w:rPr>
        <w:t xml:space="preserve">Письмо-приглашение для участия в тендере, информации о полученных предложениях - </w:t>
      </w:r>
      <w:r w:rsidR="00194216">
        <w:rPr>
          <w:rFonts w:ascii="Verdana" w:hAnsi="Verdana"/>
          <w:sz w:val="22"/>
          <w:szCs w:val="22"/>
        </w:rPr>
        <w:t>HSE</w:t>
      </w:r>
      <w:r w:rsidR="00A12C9D">
        <w:rPr>
          <w:rFonts w:ascii="Verdana" w:hAnsi="Verdana"/>
          <w:sz w:val="22"/>
          <w:szCs w:val="22"/>
          <w:lang w:val="ru-RU"/>
        </w:rPr>
        <w:t>.01.19.0</w:t>
      </w:r>
      <w:r w:rsidR="00FD7B86">
        <w:rPr>
          <w:rFonts w:ascii="Verdana" w:hAnsi="Verdana"/>
          <w:sz w:val="22"/>
          <w:szCs w:val="22"/>
          <w:lang w:val="ru-RU"/>
        </w:rPr>
        <w:t>4</w:t>
      </w:r>
      <w:r w:rsidR="00A12C9D">
        <w:rPr>
          <w:rFonts w:ascii="Verdana" w:hAnsi="Verdana"/>
          <w:sz w:val="22"/>
          <w:szCs w:val="22"/>
          <w:lang w:val="ru-RU"/>
        </w:rPr>
        <w:t xml:space="preserve">, договор </w:t>
      </w:r>
      <w:r w:rsidR="00A237EF">
        <w:rPr>
          <w:rFonts w:ascii="Verdana" w:hAnsi="Verdana"/>
          <w:sz w:val="22"/>
          <w:szCs w:val="22"/>
          <w:lang w:val="ru-RU"/>
        </w:rPr>
        <w:t xml:space="preserve">- </w:t>
      </w:r>
      <w:r w:rsidR="00194216">
        <w:rPr>
          <w:rFonts w:ascii="Verdana" w:hAnsi="Verdana"/>
          <w:sz w:val="22"/>
          <w:szCs w:val="22"/>
        </w:rPr>
        <w:t>HSE</w:t>
      </w:r>
      <w:r w:rsidR="00A12C9D">
        <w:rPr>
          <w:rFonts w:ascii="Verdana" w:hAnsi="Verdana"/>
          <w:sz w:val="22"/>
          <w:szCs w:val="22"/>
          <w:lang w:val="ru-RU"/>
        </w:rPr>
        <w:t>.01.1</w:t>
      </w:r>
      <w:r w:rsidR="00FD7B86">
        <w:rPr>
          <w:rFonts w:ascii="Verdana" w:hAnsi="Verdana"/>
          <w:sz w:val="22"/>
          <w:szCs w:val="22"/>
          <w:lang w:val="ru-RU"/>
        </w:rPr>
        <w:t>9</w:t>
      </w:r>
      <w:r w:rsidR="00A12C9D">
        <w:rPr>
          <w:rFonts w:ascii="Verdana" w:hAnsi="Verdana"/>
          <w:sz w:val="22"/>
          <w:szCs w:val="22"/>
          <w:lang w:val="ru-RU"/>
        </w:rPr>
        <w:t>.0</w:t>
      </w:r>
      <w:r w:rsidR="00FD7B86">
        <w:rPr>
          <w:rFonts w:ascii="Verdana" w:hAnsi="Verdana"/>
          <w:sz w:val="22"/>
          <w:szCs w:val="22"/>
          <w:lang w:val="ru-RU"/>
        </w:rPr>
        <w:t>5</w:t>
      </w:r>
      <w:r w:rsidR="00A12C9D">
        <w:rPr>
          <w:rFonts w:ascii="Verdana" w:hAnsi="Verdana"/>
          <w:sz w:val="22"/>
          <w:szCs w:val="22"/>
          <w:lang w:val="ru-RU"/>
        </w:rPr>
        <w:t xml:space="preserve">.  </w:t>
      </w:r>
    </w:p>
    <w:p w:rsidR="00F5245D" w:rsidRPr="00F5245D" w:rsidRDefault="00515830" w:rsidP="00F901FA">
      <w:pPr>
        <w:pStyle w:val="Default"/>
        <w:numPr>
          <w:ilvl w:val="1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При выборе проектной организации необходимо учитывать </w:t>
      </w:r>
      <w:r w:rsidR="00513A13">
        <w:rPr>
          <w:rFonts w:ascii="Verdana" w:hAnsi="Verdana"/>
          <w:sz w:val="22"/>
          <w:szCs w:val="22"/>
          <w:lang w:val="ru-RU"/>
        </w:rPr>
        <w:t>ее</w:t>
      </w:r>
      <w:r w:rsidR="001C5DB3" w:rsidRPr="001C5DB3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практический опыт работы в данной области. Наличие лицензии</w:t>
      </w:r>
      <w:r w:rsidR="00A237EF">
        <w:rPr>
          <w:rFonts w:ascii="Verdana" w:hAnsi="Verdana"/>
          <w:sz w:val="22"/>
          <w:szCs w:val="22"/>
          <w:lang w:val="ru-RU"/>
        </w:rPr>
        <w:t xml:space="preserve"> Кабинета Министров</w:t>
      </w:r>
      <w:r>
        <w:rPr>
          <w:rFonts w:ascii="Verdana" w:hAnsi="Verdana"/>
          <w:sz w:val="22"/>
          <w:szCs w:val="22"/>
          <w:lang w:val="ru-RU"/>
        </w:rPr>
        <w:t xml:space="preserve"> на проведение ОВОС не требуется. </w:t>
      </w:r>
      <w:r w:rsidR="00F5245D" w:rsidRPr="00F5245D">
        <w:rPr>
          <w:rFonts w:ascii="Verdana" w:hAnsi="Verdana"/>
          <w:sz w:val="22"/>
          <w:szCs w:val="22"/>
          <w:lang w:val="ru-RU"/>
        </w:rPr>
        <w:t xml:space="preserve"> </w:t>
      </w:r>
    </w:p>
    <w:p w:rsidR="00A237EF" w:rsidRDefault="00B26D50" w:rsidP="00F901FA">
      <w:pPr>
        <w:pStyle w:val="Heading1"/>
        <w:numPr>
          <w:ilvl w:val="1"/>
          <w:numId w:val="2"/>
        </w:numPr>
        <w:jc w:val="both"/>
        <w:rPr>
          <w:rFonts w:ascii="Verdana" w:hAnsi="Verdana"/>
          <w:bCs/>
          <w:sz w:val="22"/>
          <w:szCs w:val="22"/>
          <w:lang w:val="ru-RU"/>
        </w:rPr>
      </w:pPr>
      <w:r>
        <w:rPr>
          <w:rFonts w:ascii="Verdana" w:hAnsi="Verdana"/>
          <w:bCs/>
          <w:sz w:val="22"/>
          <w:szCs w:val="22"/>
          <w:lang w:val="ru-RU"/>
        </w:rPr>
        <w:t xml:space="preserve">Процедура </w:t>
      </w:r>
      <w:r w:rsidR="00E85B71">
        <w:rPr>
          <w:rFonts w:ascii="Verdana" w:hAnsi="Verdana"/>
          <w:bCs/>
          <w:sz w:val="22"/>
          <w:szCs w:val="22"/>
          <w:lang w:val="ru-RU"/>
        </w:rPr>
        <w:t>О</w:t>
      </w:r>
      <w:r>
        <w:rPr>
          <w:rFonts w:ascii="Verdana" w:hAnsi="Verdana"/>
          <w:bCs/>
          <w:sz w:val="22"/>
          <w:szCs w:val="22"/>
          <w:lang w:val="ru-RU"/>
        </w:rPr>
        <w:t>ВОС состоит из</w:t>
      </w:r>
      <w:r w:rsidR="00F5245D" w:rsidRPr="00F5245D">
        <w:rPr>
          <w:rFonts w:ascii="Verdana" w:hAnsi="Verdana"/>
          <w:bCs/>
          <w:sz w:val="22"/>
          <w:szCs w:val="22"/>
          <w:lang w:val="ru-RU"/>
        </w:rPr>
        <w:t xml:space="preserve"> </w:t>
      </w:r>
      <w:r w:rsidR="00E85B71">
        <w:rPr>
          <w:rFonts w:ascii="Verdana" w:hAnsi="Verdana"/>
          <w:bCs/>
          <w:sz w:val="22"/>
          <w:szCs w:val="22"/>
          <w:lang w:val="ru-RU"/>
        </w:rPr>
        <w:t>четы</w:t>
      </w:r>
      <w:r w:rsidR="00F5245D">
        <w:rPr>
          <w:rFonts w:ascii="Verdana" w:hAnsi="Verdana"/>
          <w:bCs/>
          <w:sz w:val="22"/>
          <w:szCs w:val="22"/>
          <w:lang w:val="ru-RU"/>
        </w:rPr>
        <w:t>рех этапов:</w:t>
      </w:r>
      <w:r>
        <w:rPr>
          <w:rFonts w:ascii="Verdana" w:hAnsi="Verdana"/>
          <w:bCs/>
          <w:sz w:val="22"/>
          <w:szCs w:val="22"/>
          <w:lang w:val="ru-RU"/>
        </w:rPr>
        <w:t xml:space="preserve"> </w:t>
      </w:r>
    </w:p>
    <w:p w:rsidR="001E2703" w:rsidRDefault="009C0738" w:rsidP="008E4646">
      <w:pPr>
        <w:pStyle w:val="Default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Проект заявления о воздействии на окружающую среду (</w:t>
      </w:r>
      <w:r w:rsidR="00C562F5">
        <w:rPr>
          <w:rFonts w:ascii="Verdana" w:hAnsi="Verdana"/>
          <w:b/>
          <w:sz w:val="22"/>
          <w:szCs w:val="22"/>
          <w:lang w:val="ru-RU"/>
        </w:rPr>
        <w:t xml:space="preserve">Проект </w:t>
      </w:r>
      <w:r>
        <w:rPr>
          <w:rFonts w:ascii="Verdana" w:hAnsi="Verdana"/>
          <w:b/>
          <w:sz w:val="22"/>
          <w:szCs w:val="22"/>
          <w:lang w:val="ru-RU"/>
        </w:rPr>
        <w:t xml:space="preserve">ЗВОС) - </w:t>
      </w:r>
      <w:r>
        <w:rPr>
          <w:rFonts w:ascii="Verdana" w:hAnsi="Verdana"/>
          <w:sz w:val="22"/>
          <w:szCs w:val="22"/>
          <w:lang w:val="ru-RU"/>
        </w:rPr>
        <w:t xml:space="preserve"> </w:t>
      </w:r>
      <w:r w:rsidR="00E85B71">
        <w:rPr>
          <w:rFonts w:ascii="Verdana" w:hAnsi="Verdana"/>
          <w:sz w:val="22"/>
          <w:szCs w:val="22"/>
          <w:lang w:val="ru-RU"/>
        </w:rPr>
        <w:t>в</w:t>
      </w:r>
      <w:r w:rsidR="00A237EF">
        <w:rPr>
          <w:rFonts w:ascii="Verdana" w:hAnsi="Verdana"/>
          <w:sz w:val="22"/>
          <w:szCs w:val="22"/>
          <w:lang w:val="ru-RU"/>
        </w:rPr>
        <w:t>ыполняется на стадии выбора площадки для строительства и служит для</w:t>
      </w:r>
      <w:r>
        <w:rPr>
          <w:rFonts w:ascii="Verdana" w:hAnsi="Verdana"/>
          <w:sz w:val="22"/>
          <w:szCs w:val="22"/>
          <w:lang w:val="ru-RU"/>
        </w:rPr>
        <w:t xml:space="preserve"> экологического обоснования проектного замысла с рассмотрением реальных альтернатив намечаемой деятельности и возможных площадок для ее осуществления; выбор  инженерных, технологических, архитектурно-планировочных </w:t>
      </w:r>
      <w:r w:rsidR="001E2703">
        <w:rPr>
          <w:rFonts w:ascii="Verdana" w:hAnsi="Verdana"/>
          <w:sz w:val="22"/>
          <w:szCs w:val="22"/>
          <w:lang w:val="ru-RU"/>
        </w:rPr>
        <w:t xml:space="preserve">и других проектных решений в </w:t>
      </w:r>
      <w:r w:rsidR="001E2703">
        <w:rPr>
          <w:rFonts w:ascii="Verdana" w:hAnsi="Verdana"/>
          <w:sz w:val="22"/>
          <w:szCs w:val="22"/>
          <w:lang w:val="ru-RU"/>
        </w:rPr>
        <w:lastRenderedPageBreak/>
        <w:t>рамках намечаемой деятельности; получения условий для проектирования в гос. органах власти, управления и контроля.</w:t>
      </w:r>
    </w:p>
    <w:p w:rsidR="001E2703" w:rsidRDefault="001E2703" w:rsidP="008E4646">
      <w:pPr>
        <w:pStyle w:val="Default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Заявление о воздействии на окружающую среду (ЗВОС) –</w:t>
      </w:r>
      <w:r>
        <w:rPr>
          <w:rFonts w:ascii="Verdana" w:hAnsi="Verdana"/>
          <w:sz w:val="22"/>
          <w:szCs w:val="22"/>
          <w:lang w:val="ru-RU"/>
        </w:rPr>
        <w:t xml:space="preserve"> выполняется на стадии ТЭО, на основании «проекта ЗВОС» по результатам изысканий и научных исследований, с учетом условий на проектирование, выдвинутых при рассмотрении предыдущего этапа в органах власти, управления и контроля. ЗВОС представляется заказчиком для общественных слушаний. </w:t>
      </w:r>
    </w:p>
    <w:p w:rsidR="006D4A82" w:rsidRDefault="001E2703" w:rsidP="008E4646">
      <w:pPr>
        <w:pStyle w:val="Default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Заявление об экологических последствиях (ЗЭП) –</w:t>
      </w:r>
      <w:r>
        <w:rPr>
          <w:rFonts w:ascii="Verdana" w:hAnsi="Verdana"/>
          <w:sz w:val="22"/>
          <w:szCs w:val="22"/>
          <w:lang w:val="ru-RU"/>
        </w:rPr>
        <w:t xml:space="preserve"> итоговый документ процедуры ОВОС. Содержит основные выводы о возможности намечаемой деятельности с учетом экологических, социальных и экономических последствий реализации, а также</w:t>
      </w:r>
      <w:r w:rsidR="005F75F9">
        <w:rPr>
          <w:rFonts w:ascii="Verdana" w:hAnsi="Verdana"/>
          <w:sz w:val="22"/>
          <w:szCs w:val="22"/>
          <w:lang w:val="ru-RU"/>
        </w:rPr>
        <w:t xml:space="preserve"> обязательства заказчика по реализации мероприятий, изложенных в проектной документации, в соответствии с требованиями экологической безопасности и гарантии выполнения этих обязательств </w:t>
      </w:r>
      <w:r w:rsidR="0076500B">
        <w:rPr>
          <w:rFonts w:ascii="Verdana" w:hAnsi="Verdana"/>
          <w:sz w:val="22"/>
          <w:szCs w:val="22"/>
          <w:lang w:val="ru-RU"/>
        </w:rPr>
        <w:t>на весь период жизненного цикла предприятия.</w:t>
      </w:r>
      <w:r w:rsidR="005F75F9">
        <w:rPr>
          <w:rFonts w:ascii="Verdana" w:hAnsi="Verdana"/>
          <w:sz w:val="22"/>
          <w:szCs w:val="22"/>
          <w:lang w:val="ru-RU"/>
        </w:rPr>
        <w:t xml:space="preserve"> </w:t>
      </w:r>
    </w:p>
    <w:p w:rsidR="00E85B71" w:rsidRDefault="00E85B71" w:rsidP="008E4646">
      <w:pPr>
        <w:pStyle w:val="Default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Послепроектный мониторинг </w:t>
      </w:r>
      <w:r>
        <w:rPr>
          <w:rFonts w:ascii="Verdana" w:hAnsi="Verdana"/>
          <w:sz w:val="22"/>
          <w:szCs w:val="22"/>
          <w:lang w:val="ru-RU"/>
        </w:rPr>
        <w:t>– комплекс мероприятий, выполняемых на стадии реализации и функц</w:t>
      </w:r>
      <w:r w:rsidR="00ED64E9">
        <w:rPr>
          <w:rFonts w:ascii="Verdana" w:hAnsi="Verdana"/>
          <w:sz w:val="22"/>
          <w:szCs w:val="22"/>
          <w:lang w:val="ru-RU"/>
        </w:rPr>
        <w:t>ионирования объекта. А</w:t>
      </w:r>
      <w:r>
        <w:rPr>
          <w:rFonts w:ascii="Verdana" w:hAnsi="Verdana"/>
          <w:sz w:val="22"/>
          <w:szCs w:val="22"/>
          <w:lang w:val="ru-RU"/>
        </w:rPr>
        <w:t>нализиру</w:t>
      </w:r>
      <w:r w:rsidR="00ED64E9">
        <w:rPr>
          <w:rFonts w:ascii="Verdana" w:hAnsi="Verdana"/>
          <w:sz w:val="22"/>
          <w:szCs w:val="22"/>
          <w:lang w:val="ru-RU"/>
        </w:rPr>
        <w:t>ет</w:t>
      </w:r>
      <w:r>
        <w:rPr>
          <w:rFonts w:ascii="Verdana" w:hAnsi="Verdana"/>
          <w:sz w:val="22"/>
          <w:szCs w:val="22"/>
          <w:lang w:val="ru-RU"/>
        </w:rPr>
        <w:t xml:space="preserve"> соответствие предсказанного воздействия фактическому состоянию, позволя</w:t>
      </w:r>
      <w:r w:rsidR="00ED64E9">
        <w:rPr>
          <w:rFonts w:ascii="Verdana" w:hAnsi="Verdana"/>
          <w:sz w:val="22"/>
          <w:szCs w:val="22"/>
          <w:lang w:val="ru-RU"/>
        </w:rPr>
        <w:t>ет</w:t>
      </w:r>
      <w:r>
        <w:rPr>
          <w:rFonts w:ascii="Verdana" w:hAnsi="Verdana"/>
          <w:sz w:val="22"/>
          <w:szCs w:val="22"/>
          <w:lang w:val="ru-RU"/>
        </w:rPr>
        <w:t xml:space="preserve"> корректировать рекомендации по снижению воздействия на ОС. </w:t>
      </w:r>
    </w:p>
    <w:p w:rsidR="007B2BC0" w:rsidRDefault="007B2BC0" w:rsidP="005E351C">
      <w:pPr>
        <w:pStyle w:val="Default"/>
        <w:numPr>
          <w:ilvl w:val="1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Э</w:t>
      </w:r>
      <w:r w:rsidR="006D4A82" w:rsidRPr="006D4A82">
        <w:rPr>
          <w:rFonts w:ascii="Verdana" w:hAnsi="Verdana"/>
          <w:sz w:val="22"/>
          <w:szCs w:val="22"/>
          <w:lang w:val="ru-RU"/>
        </w:rPr>
        <w:t>тап</w:t>
      </w:r>
      <w:r>
        <w:rPr>
          <w:rFonts w:ascii="Verdana" w:hAnsi="Verdana"/>
          <w:sz w:val="22"/>
          <w:szCs w:val="22"/>
          <w:lang w:val="ru-RU"/>
        </w:rPr>
        <w:t>ы «Проект ЗВОС», «ЗВОС», «ЗЭП»</w:t>
      </w:r>
      <w:r w:rsidR="006D4A82" w:rsidRPr="006D4A82">
        <w:rPr>
          <w:rFonts w:ascii="Verdana" w:hAnsi="Verdana"/>
          <w:sz w:val="22"/>
          <w:szCs w:val="22"/>
          <w:lang w:val="ru-RU"/>
        </w:rPr>
        <w:t xml:space="preserve"> направля</w:t>
      </w:r>
      <w:r>
        <w:rPr>
          <w:rFonts w:ascii="Verdana" w:hAnsi="Verdana"/>
          <w:sz w:val="22"/>
          <w:szCs w:val="22"/>
          <w:lang w:val="ru-RU"/>
        </w:rPr>
        <w:t>ю</w:t>
      </w:r>
      <w:r w:rsidR="006D4A82" w:rsidRPr="006D4A82">
        <w:rPr>
          <w:rFonts w:ascii="Verdana" w:hAnsi="Verdana"/>
          <w:sz w:val="22"/>
          <w:szCs w:val="22"/>
          <w:lang w:val="ru-RU"/>
        </w:rPr>
        <w:t>тся</w:t>
      </w:r>
      <w:r w:rsidR="005E351C">
        <w:rPr>
          <w:rFonts w:ascii="Verdana" w:hAnsi="Verdana"/>
          <w:sz w:val="22"/>
          <w:szCs w:val="22"/>
          <w:lang w:val="ru-RU"/>
        </w:rPr>
        <w:t xml:space="preserve"> компанией </w:t>
      </w:r>
      <w:r w:rsidR="006D4A82" w:rsidRPr="006D4A82">
        <w:rPr>
          <w:rFonts w:ascii="Verdana" w:hAnsi="Verdana"/>
          <w:sz w:val="22"/>
          <w:szCs w:val="22"/>
          <w:lang w:val="ru-RU"/>
        </w:rPr>
        <w:t>на</w:t>
      </w:r>
      <w:r w:rsidR="005E351C">
        <w:rPr>
          <w:rFonts w:ascii="Verdana" w:hAnsi="Verdana"/>
          <w:sz w:val="22"/>
          <w:szCs w:val="22"/>
          <w:lang w:val="ru-RU"/>
        </w:rPr>
        <w:t xml:space="preserve"> Государственную экологическую экспертизу. Форма письма </w:t>
      </w:r>
      <w:r w:rsidR="00194216">
        <w:rPr>
          <w:rFonts w:ascii="Verdana" w:hAnsi="Verdana"/>
          <w:sz w:val="22"/>
          <w:szCs w:val="22"/>
        </w:rPr>
        <w:t>HSE</w:t>
      </w:r>
      <w:r w:rsidR="005E351C">
        <w:rPr>
          <w:rFonts w:ascii="Verdana" w:hAnsi="Verdana"/>
          <w:sz w:val="22"/>
          <w:szCs w:val="22"/>
          <w:lang w:val="ru-RU"/>
        </w:rPr>
        <w:t xml:space="preserve">.01.19.06. Оплату за проведение Государственной экологической экспертизы производит компания на основании представляемого инвойса. </w:t>
      </w:r>
    </w:p>
    <w:p w:rsidR="00A237EF" w:rsidRPr="006D4A82" w:rsidRDefault="007B2BC0" w:rsidP="005E351C">
      <w:pPr>
        <w:pStyle w:val="Default"/>
        <w:numPr>
          <w:ilvl w:val="1"/>
          <w:numId w:val="2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Послепроектный мониторинг проводится компанией в рамках повышения эффективности процедуры ОВОС.</w:t>
      </w:r>
      <w:r w:rsidR="005E351C">
        <w:rPr>
          <w:rFonts w:ascii="Verdana" w:hAnsi="Verdana"/>
          <w:sz w:val="22"/>
          <w:szCs w:val="22"/>
          <w:lang w:val="ru-RU"/>
        </w:rPr>
        <w:t xml:space="preserve">     </w:t>
      </w:r>
      <w:r w:rsidR="005F75F9" w:rsidRPr="006D4A82">
        <w:rPr>
          <w:rFonts w:ascii="Verdana" w:hAnsi="Verdana"/>
          <w:sz w:val="22"/>
          <w:szCs w:val="22"/>
          <w:lang w:val="ru-RU"/>
        </w:rPr>
        <w:t xml:space="preserve"> </w:t>
      </w:r>
      <w:r w:rsidR="001E2703" w:rsidRPr="006D4A82">
        <w:rPr>
          <w:rFonts w:ascii="Verdana" w:hAnsi="Verdana"/>
          <w:sz w:val="22"/>
          <w:szCs w:val="22"/>
          <w:lang w:val="ru-RU"/>
        </w:rPr>
        <w:t xml:space="preserve">       </w:t>
      </w:r>
      <w:r w:rsidR="009C0738" w:rsidRPr="006D4A82">
        <w:rPr>
          <w:rFonts w:ascii="Verdana" w:hAnsi="Verdana"/>
          <w:sz w:val="22"/>
          <w:szCs w:val="22"/>
          <w:lang w:val="ru-RU"/>
        </w:rPr>
        <w:t xml:space="preserve"> </w:t>
      </w:r>
      <w:r w:rsidR="00A237EF" w:rsidRPr="006D4A82">
        <w:rPr>
          <w:rFonts w:ascii="Verdana" w:hAnsi="Verdana"/>
          <w:sz w:val="22"/>
          <w:szCs w:val="22"/>
          <w:lang w:val="ru-RU"/>
        </w:rPr>
        <w:t xml:space="preserve"> </w:t>
      </w:r>
    </w:p>
    <w:p w:rsidR="00120CB3" w:rsidRPr="00120CB3" w:rsidRDefault="007B2BC0" w:rsidP="007B2BC0">
      <w:pPr>
        <w:pStyle w:val="Heading1"/>
        <w:tabs>
          <w:tab w:val="left" w:pos="4200"/>
        </w:tabs>
        <w:ind w:left="709"/>
        <w:jc w:val="both"/>
        <w:rPr>
          <w:rFonts w:ascii="Verdana" w:hAnsi="Verdana"/>
          <w:bCs/>
          <w:sz w:val="22"/>
          <w:szCs w:val="22"/>
          <w:lang w:val="ru-RU"/>
        </w:rPr>
      </w:pPr>
      <w:r>
        <w:rPr>
          <w:rFonts w:ascii="Verdana" w:hAnsi="Verdana"/>
          <w:bCs/>
          <w:sz w:val="22"/>
          <w:szCs w:val="22"/>
          <w:lang w:val="ru-RU"/>
        </w:rPr>
        <w:tab/>
      </w:r>
    </w:p>
    <w:p w:rsidR="00120CB3" w:rsidRPr="00120CB3" w:rsidRDefault="00120CB3" w:rsidP="00A47F21">
      <w:pPr>
        <w:pStyle w:val="Default"/>
        <w:ind w:left="709"/>
        <w:rPr>
          <w:lang w:val="ru-RU"/>
        </w:rPr>
      </w:pPr>
    </w:p>
    <w:p w:rsidR="00F27A98" w:rsidRDefault="00DF7196" w:rsidP="00F27A98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  <w:r>
        <w:rPr>
          <w:rFonts w:ascii="Verdana" w:hAnsi="Verdana"/>
          <w:b/>
          <w:bCs/>
          <w:sz w:val="22"/>
          <w:szCs w:val="22"/>
          <w:lang w:val="ru-RU"/>
        </w:rPr>
        <w:t>7</w:t>
      </w:r>
      <w:r w:rsidR="00064428">
        <w:rPr>
          <w:rFonts w:ascii="Verdana" w:hAnsi="Verdana"/>
          <w:b/>
          <w:bCs/>
          <w:sz w:val="22"/>
          <w:szCs w:val="22"/>
          <w:lang w:val="ru-RU"/>
        </w:rPr>
        <w:t xml:space="preserve">.0 </w:t>
      </w:r>
      <w:r w:rsidR="006D7A73">
        <w:rPr>
          <w:rFonts w:ascii="Verdana" w:hAnsi="Verdana"/>
          <w:b/>
          <w:bCs/>
          <w:sz w:val="22"/>
          <w:szCs w:val="22"/>
          <w:lang w:val="ru-RU"/>
        </w:rPr>
        <w:t>Содержание процедуры ОВОС</w:t>
      </w:r>
    </w:p>
    <w:p w:rsidR="006D7A73" w:rsidRDefault="006D7A73" w:rsidP="006D7A73">
      <w:pPr>
        <w:pStyle w:val="Default"/>
        <w:rPr>
          <w:lang w:val="ru-RU"/>
        </w:rPr>
      </w:pPr>
    </w:p>
    <w:p w:rsidR="00053719" w:rsidRDefault="00053719" w:rsidP="00053719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7.1 </w:t>
      </w:r>
      <w:r w:rsidRPr="006D7A73">
        <w:rPr>
          <w:rFonts w:ascii="Verdana" w:hAnsi="Verdana"/>
          <w:sz w:val="22"/>
          <w:szCs w:val="22"/>
          <w:lang w:val="ru-RU"/>
        </w:rPr>
        <w:t>Проект заявления о воздействии на окружающую среду (</w:t>
      </w:r>
      <w:r>
        <w:rPr>
          <w:rFonts w:ascii="Verdana" w:hAnsi="Verdana"/>
          <w:sz w:val="22"/>
          <w:szCs w:val="22"/>
          <w:lang w:val="ru-RU"/>
        </w:rPr>
        <w:t xml:space="preserve">Проект </w:t>
      </w:r>
      <w:r w:rsidRPr="006D7A73">
        <w:rPr>
          <w:rFonts w:ascii="Verdana" w:hAnsi="Verdana"/>
          <w:sz w:val="22"/>
          <w:szCs w:val="22"/>
          <w:lang w:val="ru-RU"/>
        </w:rPr>
        <w:t>ЗВОС)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053719" w:rsidRDefault="00053719" w:rsidP="00053719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6D7A73" w:rsidRDefault="006D4A82" w:rsidP="006D4A82">
      <w:pPr>
        <w:pStyle w:val="Default"/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7.1.1 </w:t>
      </w:r>
      <w:r w:rsidR="00C562F5">
        <w:rPr>
          <w:rFonts w:ascii="Verdana" w:hAnsi="Verdana"/>
          <w:sz w:val="22"/>
          <w:szCs w:val="22"/>
          <w:lang w:val="ru-RU"/>
        </w:rPr>
        <w:t xml:space="preserve">Проект </w:t>
      </w:r>
      <w:r w:rsidR="00053719">
        <w:rPr>
          <w:rFonts w:ascii="Verdana" w:hAnsi="Verdana"/>
          <w:sz w:val="22"/>
          <w:szCs w:val="22"/>
          <w:lang w:val="ru-RU"/>
        </w:rPr>
        <w:t xml:space="preserve">ЗВОС должен </w:t>
      </w:r>
      <w:r w:rsidR="006D7A73">
        <w:rPr>
          <w:rFonts w:ascii="Verdana" w:hAnsi="Verdana"/>
          <w:sz w:val="22"/>
          <w:szCs w:val="22"/>
          <w:lang w:val="ru-RU"/>
        </w:rPr>
        <w:t>содерж</w:t>
      </w:r>
      <w:r w:rsidR="00053719">
        <w:rPr>
          <w:rFonts w:ascii="Verdana" w:hAnsi="Verdana"/>
          <w:sz w:val="22"/>
          <w:szCs w:val="22"/>
          <w:lang w:val="ru-RU"/>
        </w:rPr>
        <w:t>а</w:t>
      </w:r>
      <w:r w:rsidR="006D7A73">
        <w:rPr>
          <w:rFonts w:ascii="Verdana" w:hAnsi="Verdana"/>
          <w:sz w:val="22"/>
          <w:szCs w:val="22"/>
          <w:lang w:val="ru-RU"/>
        </w:rPr>
        <w:t>т</w:t>
      </w:r>
      <w:r w:rsidR="00053719">
        <w:rPr>
          <w:rFonts w:ascii="Verdana" w:hAnsi="Verdana"/>
          <w:sz w:val="22"/>
          <w:szCs w:val="22"/>
          <w:lang w:val="ru-RU"/>
        </w:rPr>
        <w:t>ь</w:t>
      </w:r>
      <w:r w:rsidR="006D7A73">
        <w:rPr>
          <w:rFonts w:ascii="Verdana" w:hAnsi="Verdana"/>
          <w:sz w:val="22"/>
          <w:szCs w:val="22"/>
          <w:lang w:val="ru-RU"/>
        </w:rPr>
        <w:t>:</w:t>
      </w:r>
    </w:p>
    <w:p w:rsidR="006D7A73" w:rsidRDefault="006D7A73" w:rsidP="008E4646">
      <w:pPr>
        <w:pStyle w:val="Default"/>
        <w:numPr>
          <w:ilvl w:val="2"/>
          <w:numId w:val="3"/>
        </w:numPr>
        <w:tabs>
          <w:tab w:val="clear" w:pos="360"/>
          <w:tab w:val="num" w:pos="1276"/>
        </w:tabs>
        <w:ind w:left="1276" w:hanging="425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Анализ основны</w:t>
      </w:r>
      <w:r w:rsidR="00203BE0">
        <w:rPr>
          <w:rFonts w:ascii="Verdana" w:hAnsi="Verdana"/>
          <w:sz w:val="22"/>
          <w:szCs w:val="22"/>
          <w:lang w:val="ru-RU"/>
        </w:rPr>
        <w:t>х особенностей окружающей среды.</w:t>
      </w:r>
    </w:p>
    <w:p w:rsidR="006D7A73" w:rsidRDefault="006D7A73" w:rsidP="008E4646">
      <w:pPr>
        <w:pStyle w:val="Default"/>
        <w:numPr>
          <w:ilvl w:val="2"/>
          <w:numId w:val="3"/>
        </w:numPr>
        <w:tabs>
          <w:tab w:val="clear" w:pos="360"/>
          <w:tab w:val="num" w:pos="1276"/>
        </w:tabs>
        <w:ind w:left="1276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Описание основной и вспомогательной технологии, рассматриваемого объекта с точки зрения воздействия на окружающую среду и использования природных ресурсов по всем элементам технологической цепочки, начиная от источников сырья (топлива) и кончая выбросами, сб</w:t>
      </w:r>
      <w:r w:rsidR="00203BE0">
        <w:rPr>
          <w:rFonts w:ascii="Verdana" w:hAnsi="Verdana"/>
          <w:sz w:val="22"/>
          <w:szCs w:val="22"/>
          <w:lang w:val="ru-RU"/>
        </w:rPr>
        <w:t>росами, отходами.</w:t>
      </w:r>
    </w:p>
    <w:p w:rsidR="00203BE0" w:rsidRDefault="00203BE0" w:rsidP="008E4646">
      <w:pPr>
        <w:pStyle w:val="Default"/>
        <w:numPr>
          <w:ilvl w:val="2"/>
          <w:numId w:val="3"/>
        </w:numPr>
        <w:tabs>
          <w:tab w:val="clear" w:pos="360"/>
          <w:tab w:val="num" w:pos="1276"/>
        </w:tabs>
        <w:ind w:left="1276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Анализ альтернатив намечаемой или осуществляемой деятельности.</w:t>
      </w:r>
    </w:p>
    <w:p w:rsidR="00203BE0" w:rsidRDefault="00203BE0" w:rsidP="008E4646">
      <w:pPr>
        <w:pStyle w:val="Default"/>
        <w:numPr>
          <w:ilvl w:val="2"/>
          <w:numId w:val="3"/>
        </w:numPr>
        <w:tabs>
          <w:tab w:val="clear" w:pos="360"/>
          <w:tab w:val="num" w:pos="1276"/>
        </w:tabs>
        <w:ind w:left="1276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Анализ аварийных ситуаций (с оценкой вероятности и сценарием предотвращения негативных последствий).</w:t>
      </w:r>
    </w:p>
    <w:p w:rsidR="00203BE0" w:rsidRDefault="00203BE0" w:rsidP="008E4646">
      <w:pPr>
        <w:pStyle w:val="Default"/>
        <w:numPr>
          <w:ilvl w:val="2"/>
          <w:numId w:val="3"/>
        </w:numPr>
        <w:tabs>
          <w:tab w:val="clear" w:pos="360"/>
          <w:tab w:val="num" w:pos="1276"/>
        </w:tabs>
        <w:ind w:left="1276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Описание видов воздействия.</w:t>
      </w:r>
    </w:p>
    <w:p w:rsidR="00203BE0" w:rsidRDefault="00203BE0" w:rsidP="008E4646">
      <w:pPr>
        <w:pStyle w:val="Default"/>
        <w:numPr>
          <w:ilvl w:val="2"/>
          <w:numId w:val="3"/>
        </w:numPr>
        <w:tabs>
          <w:tab w:val="clear" w:pos="360"/>
          <w:tab w:val="num" w:pos="1276"/>
        </w:tabs>
        <w:ind w:left="1276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Описание характера воздействия.</w:t>
      </w:r>
    </w:p>
    <w:p w:rsidR="00203BE0" w:rsidRDefault="00203BE0" w:rsidP="008E4646">
      <w:pPr>
        <w:pStyle w:val="Default"/>
        <w:numPr>
          <w:ilvl w:val="2"/>
          <w:numId w:val="3"/>
        </w:numPr>
        <w:tabs>
          <w:tab w:val="clear" w:pos="360"/>
          <w:tab w:val="num" w:pos="1276"/>
        </w:tabs>
        <w:ind w:left="1276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Анализ основных объектов воздействия.</w:t>
      </w:r>
    </w:p>
    <w:p w:rsidR="00203BE0" w:rsidRDefault="00203BE0" w:rsidP="008E4646">
      <w:pPr>
        <w:pStyle w:val="Default"/>
        <w:numPr>
          <w:ilvl w:val="2"/>
          <w:numId w:val="3"/>
        </w:numPr>
        <w:tabs>
          <w:tab w:val="clear" w:pos="360"/>
          <w:tab w:val="num" w:pos="1276"/>
        </w:tabs>
        <w:ind w:left="1276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Оценка воздействия и прогноз изменения окружающей среды как результата выявленного воздействия для зоны влияния </w:t>
      </w:r>
      <w:r>
        <w:rPr>
          <w:rFonts w:ascii="Verdana" w:hAnsi="Verdana"/>
          <w:sz w:val="22"/>
          <w:szCs w:val="22"/>
          <w:lang w:val="ru-RU"/>
        </w:rPr>
        <w:lastRenderedPageBreak/>
        <w:t>рассматриваемого объекта.</w:t>
      </w:r>
    </w:p>
    <w:p w:rsidR="006D7A73" w:rsidRDefault="00203BE0" w:rsidP="008E4646">
      <w:pPr>
        <w:pStyle w:val="Default"/>
        <w:numPr>
          <w:ilvl w:val="2"/>
          <w:numId w:val="3"/>
        </w:numPr>
        <w:tabs>
          <w:tab w:val="clear" w:pos="360"/>
          <w:tab w:val="num" w:pos="1276"/>
        </w:tabs>
        <w:ind w:left="1276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Предложения по материалам, снижающим воздействие на окружающую среду до приемлемого уровня. </w:t>
      </w:r>
      <w:r w:rsidR="006D7A73">
        <w:rPr>
          <w:rFonts w:ascii="Verdana" w:hAnsi="Verdana"/>
          <w:sz w:val="22"/>
          <w:szCs w:val="22"/>
          <w:lang w:val="ru-RU"/>
        </w:rPr>
        <w:t xml:space="preserve">    </w:t>
      </w:r>
    </w:p>
    <w:p w:rsidR="006D7A73" w:rsidRDefault="00203BE0" w:rsidP="006D4A82">
      <w:pPr>
        <w:pStyle w:val="Default"/>
        <w:numPr>
          <w:ilvl w:val="2"/>
          <w:numId w:val="4"/>
        </w:numPr>
        <w:jc w:val="both"/>
        <w:rPr>
          <w:rFonts w:ascii="Verdana" w:hAnsi="Verdana"/>
          <w:sz w:val="22"/>
          <w:szCs w:val="22"/>
          <w:lang w:val="ru-RU"/>
        </w:rPr>
      </w:pPr>
      <w:r w:rsidRPr="00203BE0">
        <w:rPr>
          <w:rFonts w:ascii="Verdana" w:hAnsi="Verdana"/>
          <w:sz w:val="22"/>
          <w:szCs w:val="22"/>
          <w:lang w:val="ru-RU"/>
        </w:rPr>
        <w:t>Для проектируемых объектов при оформлении «Акта выбора площадки»</w:t>
      </w:r>
      <w:r>
        <w:rPr>
          <w:rFonts w:ascii="Verdana" w:hAnsi="Verdana"/>
          <w:sz w:val="22"/>
          <w:szCs w:val="22"/>
          <w:lang w:val="ru-RU"/>
        </w:rPr>
        <w:t xml:space="preserve"> обязательным документом является положительное заключение экологической экспертизы на «Проект ЗВОС»</w:t>
      </w:r>
      <w:r w:rsidR="00C562F5">
        <w:rPr>
          <w:rFonts w:ascii="Verdana" w:hAnsi="Verdana"/>
          <w:sz w:val="22"/>
          <w:szCs w:val="22"/>
          <w:lang w:val="ru-RU"/>
        </w:rPr>
        <w:t>.</w:t>
      </w:r>
    </w:p>
    <w:p w:rsidR="006D4A82" w:rsidRDefault="00C562F5" w:rsidP="006D4A82">
      <w:pPr>
        <w:pStyle w:val="Default"/>
        <w:numPr>
          <w:ilvl w:val="2"/>
          <w:numId w:val="4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По результатам рассмотрения «Проекта ЗВОС» органами Государственной экологической экспертизы принимается решение о достаточной проработки экологических вопросов или необходимости проведения следующих этапов воздействия</w:t>
      </w:r>
      <w:r w:rsidR="006D4A82">
        <w:rPr>
          <w:rFonts w:ascii="Verdana" w:hAnsi="Verdana"/>
          <w:sz w:val="22"/>
          <w:szCs w:val="22"/>
          <w:lang w:val="ru-RU"/>
        </w:rPr>
        <w:t>.</w:t>
      </w:r>
    </w:p>
    <w:p w:rsidR="006D4A82" w:rsidRDefault="006D4A82" w:rsidP="006D4A82">
      <w:pPr>
        <w:pStyle w:val="Default"/>
        <w:numPr>
          <w:ilvl w:val="2"/>
          <w:numId w:val="4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Если в период выполнения «Проекта ЗВОС» были выявлены экологические проблемы, нуждающиеся в дальнейшей проработке, экспедиционных и других специальных исследованиях, общественных слушаниях, то компанией должен быть выполнен следующий этап процедуры ОВОС </w:t>
      </w:r>
      <w:r w:rsidRPr="006D4A82">
        <w:rPr>
          <w:rFonts w:ascii="Verdana" w:hAnsi="Verdana"/>
          <w:sz w:val="22"/>
          <w:szCs w:val="22"/>
          <w:lang w:val="ru-RU"/>
        </w:rPr>
        <w:t>Заявление о воздействии на окружающую среду (ЗВОС)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C05B55" w:rsidRDefault="00C05B55" w:rsidP="00C05B5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6D4A82" w:rsidRDefault="00C05B55" w:rsidP="00C05B5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 w:rsidRPr="00C05B55">
        <w:rPr>
          <w:rFonts w:ascii="Verdana" w:hAnsi="Verdana"/>
          <w:sz w:val="22"/>
          <w:szCs w:val="22"/>
          <w:lang w:val="ru-RU"/>
        </w:rPr>
        <w:t>7.2  Заявление о воздействии на окружающую среду (ЗВОС)</w:t>
      </w:r>
      <w:r>
        <w:rPr>
          <w:rFonts w:ascii="Verdana" w:hAnsi="Verdana"/>
          <w:sz w:val="22"/>
          <w:szCs w:val="22"/>
          <w:lang w:val="ru-RU"/>
        </w:rPr>
        <w:t>.</w:t>
      </w:r>
    </w:p>
    <w:p w:rsidR="00C05B55" w:rsidRDefault="00C05B55" w:rsidP="00C05B5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C05B55" w:rsidRDefault="00C05B55" w:rsidP="00972B8B">
      <w:pPr>
        <w:pStyle w:val="Default"/>
        <w:ind w:left="1276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7.2.1 В состав </w:t>
      </w:r>
      <w:r w:rsidRPr="00C05B55">
        <w:rPr>
          <w:rFonts w:ascii="Verdana" w:hAnsi="Verdana"/>
          <w:sz w:val="22"/>
          <w:szCs w:val="22"/>
          <w:lang w:val="ru-RU"/>
        </w:rPr>
        <w:t>ЗВОС</w:t>
      </w:r>
      <w:r>
        <w:rPr>
          <w:rFonts w:ascii="Verdana" w:hAnsi="Verdana"/>
          <w:sz w:val="22"/>
          <w:szCs w:val="22"/>
          <w:lang w:val="ru-RU"/>
        </w:rPr>
        <w:t xml:space="preserve"> должны входить:</w:t>
      </w:r>
    </w:p>
    <w:p w:rsidR="00C05B55" w:rsidRDefault="00C05B55" w:rsidP="008E4646">
      <w:pPr>
        <w:pStyle w:val="Default"/>
        <w:numPr>
          <w:ilvl w:val="0"/>
          <w:numId w:val="5"/>
        </w:numPr>
        <w:tabs>
          <w:tab w:val="clear" w:pos="720"/>
          <w:tab w:val="num" w:pos="1418"/>
        </w:tabs>
        <w:ind w:left="141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Анализ результатов исследований по программе, заложенной в проекте.</w:t>
      </w:r>
    </w:p>
    <w:p w:rsidR="00C05B55" w:rsidRDefault="00C05B55" w:rsidP="008E4646">
      <w:pPr>
        <w:pStyle w:val="Default"/>
        <w:numPr>
          <w:ilvl w:val="0"/>
          <w:numId w:val="5"/>
        </w:numPr>
        <w:tabs>
          <w:tab w:val="clear" w:pos="720"/>
          <w:tab w:val="num" w:pos="1418"/>
        </w:tabs>
        <w:ind w:left="141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Уточненную характеристику состояния окружающей среды.</w:t>
      </w:r>
    </w:p>
    <w:p w:rsidR="002B27D4" w:rsidRDefault="00C05B55" w:rsidP="008E4646">
      <w:pPr>
        <w:pStyle w:val="Default"/>
        <w:numPr>
          <w:ilvl w:val="0"/>
          <w:numId w:val="5"/>
        </w:numPr>
        <w:tabs>
          <w:tab w:val="clear" w:pos="720"/>
          <w:tab w:val="num" w:pos="1418"/>
        </w:tabs>
        <w:ind w:left="141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Анализ результатов общественных слушаний, и при необходимости, корректировку воздействий рассматриваемой деятельности на социальные условия</w:t>
      </w:r>
      <w:r w:rsidR="002B27D4">
        <w:rPr>
          <w:rFonts w:ascii="Verdana" w:hAnsi="Verdana"/>
          <w:sz w:val="22"/>
          <w:szCs w:val="22"/>
          <w:lang w:val="ru-RU"/>
        </w:rPr>
        <w:t>.</w:t>
      </w:r>
    </w:p>
    <w:p w:rsidR="002B27D4" w:rsidRDefault="002B27D4" w:rsidP="008E4646">
      <w:pPr>
        <w:pStyle w:val="Default"/>
        <w:numPr>
          <w:ilvl w:val="0"/>
          <w:numId w:val="5"/>
        </w:numPr>
        <w:tabs>
          <w:tab w:val="clear" w:pos="720"/>
          <w:tab w:val="num" w:pos="1418"/>
        </w:tabs>
        <w:ind w:left="141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Анализ источников воздействия по уточненным данным.</w:t>
      </w:r>
    </w:p>
    <w:p w:rsidR="002B27D4" w:rsidRDefault="002B27D4" w:rsidP="008E4646">
      <w:pPr>
        <w:pStyle w:val="Default"/>
        <w:numPr>
          <w:ilvl w:val="0"/>
          <w:numId w:val="5"/>
        </w:numPr>
        <w:tabs>
          <w:tab w:val="clear" w:pos="720"/>
          <w:tab w:val="num" w:pos="1418"/>
        </w:tabs>
        <w:ind w:left="141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Оценку воздействия рассматриваемого объекта на ОС применительно к конкретной площадке.</w:t>
      </w:r>
    </w:p>
    <w:p w:rsidR="00CC00AF" w:rsidRDefault="002B27D4" w:rsidP="008E4646">
      <w:pPr>
        <w:pStyle w:val="Default"/>
        <w:numPr>
          <w:ilvl w:val="0"/>
          <w:numId w:val="5"/>
        </w:numPr>
        <w:tabs>
          <w:tab w:val="clear" w:pos="720"/>
          <w:tab w:val="num" w:pos="1418"/>
        </w:tabs>
        <w:ind w:left="141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Экологическую карту территории, находящейся в зоне влияния рассматриваемого объекта, с нанесением функционального зонирования территории, состояния компонентов окружающей среды, подвергающихся воздействию ситуационного плана, рассматриваемого объекта, плотности населения, рекреационных зон, пастбищных угодий</w:t>
      </w:r>
      <w:r w:rsidR="00CC00AF">
        <w:rPr>
          <w:rFonts w:ascii="Verdana" w:hAnsi="Verdana"/>
          <w:sz w:val="22"/>
          <w:szCs w:val="22"/>
          <w:lang w:val="ru-RU"/>
        </w:rPr>
        <w:t xml:space="preserve"> и другой необходимой для анализа характера воздействия информации.</w:t>
      </w:r>
    </w:p>
    <w:p w:rsidR="007A1AB7" w:rsidRDefault="00CC00AF" w:rsidP="008E4646">
      <w:pPr>
        <w:pStyle w:val="Default"/>
        <w:numPr>
          <w:ilvl w:val="0"/>
          <w:numId w:val="5"/>
        </w:numPr>
        <w:tabs>
          <w:tab w:val="clear" w:pos="720"/>
          <w:tab w:val="num" w:pos="1418"/>
        </w:tabs>
        <w:ind w:left="1418" w:hanging="425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Анализ аварийных ситуаций с позиции экологических и связанных с ними последствий и мер по предотвращению (ликвидации) негативных последствий. </w:t>
      </w:r>
    </w:p>
    <w:p w:rsidR="007A1AB7" w:rsidRDefault="007A1AB7" w:rsidP="008E4646">
      <w:pPr>
        <w:pStyle w:val="Default"/>
        <w:numPr>
          <w:ilvl w:val="2"/>
          <w:numId w:val="7"/>
        </w:numPr>
        <w:tabs>
          <w:tab w:val="clear" w:pos="720"/>
          <w:tab w:val="num" w:pos="1276"/>
        </w:tabs>
        <w:ind w:left="1276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По результатам рассмотрения «Заявления о воздействии на окружающую среду» органы Государственной экологической экспертизы делают заключение о достаточности, объективности и глубине оценки воздействия, обоснованности прогнозов и реальности мероприятий.</w:t>
      </w:r>
    </w:p>
    <w:p w:rsidR="007A1AB7" w:rsidRDefault="007A1AB7" w:rsidP="007A1AB7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7A1AB7" w:rsidRDefault="007A1AB7" w:rsidP="00972B8B">
      <w:pPr>
        <w:pStyle w:val="Default"/>
        <w:numPr>
          <w:ilvl w:val="1"/>
          <w:numId w:val="7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Заявление об экологических последствиях» (ЗЭП)</w:t>
      </w:r>
    </w:p>
    <w:p w:rsidR="007A1AB7" w:rsidRDefault="007A1AB7" w:rsidP="007A1AB7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7A1AB7" w:rsidRDefault="007A1AB7" w:rsidP="00C907A0">
      <w:pPr>
        <w:pStyle w:val="Default"/>
        <w:numPr>
          <w:ilvl w:val="2"/>
          <w:numId w:val="6"/>
        </w:numPr>
        <w:tabs>
          <w:tab w:val="clear" w:pos="720"/>
          <w:tab w:val="num" w:pos="1276"/>
        </w:tabs>
        <w:ind w:left="1276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Для всех проектируемых производств заключительным этапом проведения процедуры ОВОС является ЗЭП, в котором излагаются </w:t>
      </w:r>
      <w:r>
        <w:rPr>
          <w:rFonts w:ascii="Verdana" w:hAnsi="Verdana"/>
          <w:sz w:val="22"/>
          <w:szCs w:val="22"/>
          <w:lang w:val="ru-RU"/>
        </w:rPr>
        <w:lastRenderedPageBreak/>
        <w:t>основные выводы о возможности осуществления хозяйственной деятельности и определяются экологические нормативы.</w:t>
      </w:r>
    </w:p>
    <w:p w:rsidR="00975E77" w:rsidRDefault="007A1AB7" w:rsidP="00C907A0">
      <w:pPr>
        <w:pStyle w:val="Default"/>
        <w:numPr>
          <w:ilvl w:val="2"/>
          <w:numId w:val="6"/>
        </w:numPr>
        <w:tabs>
          <w:tab w:val="clear" w:pos="720"/>
          <w:tab w:val="num" w:pos="1276"/>
        </w:tabs>
        <w:ind w:left="1276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ЗЭП согласовыва</w:t>
      </w:r>
      <w:r w:rsidR="00975E77">
        <w:rPr>
          <w:rFonts w:ascii="Verdana" w:hAnsi="Verdana"/>
          <w:sz w:val="22"/>
          <w:szCs w:val="22"/>
          <w:lang w:val="ru-RU"/>
        </w:rPr>
        <w:t>е</w:t>
      </w:r>
      <w:r>
        <w:rPr>
          <w:rFonts w:ascii="Verdana" w:hAnsi="Verdana"/>
          <w:sz w:val="22"/>
          <w:szCs w:val="22"/>
          <w:lang w:val="ru-RU"/>
        </w:rPr>
        <w:t>т</w:t>
      </w:r>
      <w:r w:rsidR="00975E77">
        <w:rPr>
          <w:rFonts w:ascii="Verdana" w:hAnsi="Verdana"/>
          <w:sz w:val="22"/>
          <w:szCs w:val="22"/>
          <w:lang w:val="ru-RU"/>
        </w:rPr>
        <w:t xml:space="preserve">ся органами Государственной экологической экспертизы и представляется компанией в комиссию по приемке объекта в эксплуатацию. </w:t>
      </w:r>
    </w:p>
    <w:p w:rsidR="00975E77" w:rsidRDefault="00975E77" w:rsidP="00C907A0">
      <w:pPr>
        <w:pStyle w:val="Default"/>
        <w:tabs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</w:p>
    <w:p w:rsidR="00975E77" w:rsidRDefault="00975E77" w:rsidP="00975C48">
      <w:pPr>
        <w:pStyle w:val="Default"/>
        <w:numPr>
          <w:ilvl w:val="1"/>
          <w:numId w:val="7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Вся документация по процедуре ОВОС выполняется в 5 экземплярах.</w:t>
      </w:r>
    </w:p>
    <w:p w:rsidR="00972B8B" w:rsidRDefault="00972B8B" w:rsidP="00972B8B">
      <w:pPr>
        <w:pStyle w:val="Default"/>
        <w:ind w:left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1 экземпляр передается в органы Государственной экологической экспертизы;</w:t>
      </w:r>
    </w:p>
    <w:p w:rsidR="00972B8B" w:rsidRDefault="00972B8B" w:rsidP="00972B8B">
      <w:pPr>
        <w:pStyle w:val="Default"/>
        <w:ind w:left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2 экземпляр храниться в </w:t>
      </w:r>
      <w:r w:rsidR="004E3355">
        <w:rPr>
          <w:rFonts w:ascii="Verdana" w:hAnsi="Verdana"/>
          <w:sz w:val="22"/>
          <w:szCs w:val="22"/>
          <w:lang w:val="ru-RU"/>
        </w:rPr>
        <w:t>______</w:t>
      </w:r>
      <w:r>
        <w:rPr>
          <w:rFonts w:ascii="Verdana" w:hAnsi="Verdana"/>
          <w:sz w:val="22"/>
          <w:szCs w:val="22"/>
          <w:lang w:val="ru-RU"/>
        </w:rPr>
        <w:t>;</w:t>
      </w:r>
    </w:p>
    <w:p w:rsidR="00972B8B" w:rsidRDefault="00972B8B" w:rsidP="00972B8B">
      <w:pPr>
        <w:pStyle w:val="Default"/>
        <w:ind w:left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3 экземпляр</w:t>
      </w:r>
      <w:r w:rsidRPr="006D4A82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храниться у инициатора проектирования процедуры ОВОС;</w:t>
      </w:r>
    </w:p>
    <w:p w:rsidR="00972B8B" w:rsidRDefault="00972B8B" w:rsidP="00972B8B">
      <w:pPr>
        <w:pStyle w:val="Default"/>
        <w:ind w:left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4 экземпляр</w:t>
      </w:r>
      <w:r w:rsidRPr="006D4A82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храниться в отделе экологии;</w:t>
      </w:r>
    </w:p>
    <w:p w:rsidR="00972B8B" w:rsidRPr="000F38FF" w:rsidRDefault="00972B8B" w:rsidP="00975C48">
      <w:pPr>
        <w:pStyle w:val="Default"/>
        <w:numPr>
          <w:ilvl w:val="1"/>
          <w:numId w:val="7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Если в течении трех лет компанией не начаты работы, о</w:t>
      </w:r>
      <w:r w:rsidR="009F2749">
        <w:rPr>
          <w:rFonts w:ascii="Verdana" w:hAnsi="Verdana"/>
          <w:sz w:val="22"/>
          <w:szCs w:val="22"/>
          <w:lang w:val="ru-RU"/>
        </w:rPr>
        <w:t>писа</w:t>
      </w:r>
      <w:r>
        <w:rPr>
          <w:rFonts w:ascii="Verdana" w:hAnsi="Verdana"/>
          <w:sz w:val="22"/>
          <w:szCs w:val="22"/>
          <w:lang w:val="ru-RU"/>
        </w:rPr>
        <w:t>нные в «Проекте ЗВОС», то проект утрачивает свою силу.</w:t>
      </w:r>
    </w:p>
    <w:p w:rsidR="000F38FF" w:rsidRPr="000F38FF" w:rsidRDefault="000F38FF" w:rsidP="000F38FF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0F38FF" w:rsidRDefault="000F38FF" w:rsidP="000F38FF">
      <w:pPr>
        <w:pStyle w:val="Default"/>
        <w:numPr>
          <w:ilvl w:val="0"/>
          <w:numId w:val="34"/>
        </w:numPr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>Общие принципы п</w:t>
      </w:r>
      <w:r w:rsidRPr="000F38FF">
        <w:rPr>
          <w:rFonts w:ascii="Verdana" w:hAnsi="Verdana"/>
          <w:b/>
          <w:sz w:val="22"/>
          <w:szCs w:val="22"/>
          <w:lang w:val="ru-RU"/>
        </w:rPr>
        <w:t>ослепроектн</w:t>
      </w:r>
      <w:r w:rsidR="00CA1235">
        <w:rPr>
          <w:rFonts w:ascii="Verdana" w:hAnsi="Verdana"/>
          <w:b/>
          <w:sz w:val="22"/>
          <w:szCs w:val="22"/>
          <w:lang w:val="ru-RU"/>
        </w:rPr>
        <w:t>ого</w:t>
      </w:r>
      <w:r w:rsidRPr="000F38FF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CA1235">
        <w:rPr>
          <w:rFonts w:ascii="Verdana" w:hAnsi="Verdana"/>
          <w:b/>
          <w:sz w:val="22"/>
          <w:szCs w:val="22"/>
          <w:lang w:val="ru-RU"/>
        </w:rPr>
        <w:t>мониторинга</w:t>
      </w:r>
      <w:r w:rsidRPr="000F38FF">
        <w:rPr>
          <w:rFonts w:ascii="Verdana" w:hAnsi="Verdana"/>
          <w:b/>
          <w:sz w:val="22"/>
          <w:szCs w:val="22"/>
          <w:lang w:val="ru-RU"/>
        </w:rPr>
        <w:t xml:space="preserve"> процедуры ОВОС</w:t>
      </w:r>
    </w:p>
    <w:p w:rsidR="0032078A" w:rsidRDefault="0032078A" w:rsidP="0032078A">
      <w:pPr>
        <w:pStyle w:val="Default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32078A" w:rsidRPr="000F38FF" w:rsidRDefault="0032078A" w:rsidP="0032078A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Существуют несколько причин, по которым рекомендации ЗВОС могут оказаться неэффективными или не выполняться вовсе: </w:t>
      </w:r>
    </w:p>
    <w:p w:rsidR="0032078A" w:rsidRDefault="0032078A" w:rsidP="0032078A">
      <w:pPr>
        <w:pStyle w:val="Default"/>
        <w:numPr>
          <w:ilvl w:val="0"/>
          <w:numId w:val="35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зачастую </w:t>
      </w:r>
      <w:r w:rsidR="0058538A">
        <w:rPr>
          <w:rFonts w:ascii="Verdana" w:hAnsi="Verdana"/>
          <w:sz w:val="22"/>
          <w:szCs w:val="22"/>
          <w:lang w:val="ru-RU"/>
        </w:rPr>
        <w:t xml:space="preserve">выполнению </w:t>
      </w:r>
      <w:r>
        <w:rPr>
          <w:rFonts w:ascii="Verdana" w:hAnsi="Verdana"/>
          <w:sz w:val="22"/>
          <w:szCs w:val="22"/>
          <w:lang w:val="ru-RU"/>
        </w:rPr>
        <w:t>рекомендациям не уделяется должного внимания;</w:t>
      </w:r>
    </w:p>
    <w:p w:rsidR="0032078A" w:rsidRDefault="0032078A" w:rsidP="0032078A">
      <w:pPr>
        <w:pStyle w:val="Default"/>
        <w:numPr>
          <w:ilvl w:val="0"/>
          <w:numId w:val="35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возможно непредвиденное изменение условий, в том числе ОС и</w:t>
      </w:r>
      <w:r w:rsidR="009F2749">
        <w:rPr>
          <w:rFonts w:ascii="Verdana" w:hAnsi="Verdana"/>
          <w:sz w:val="22"/>
          <w:szCs w:val="22"/>
          <w:lang w:val="ru-RU"/>
        </w:rPr>
        <w:t>ли</w:t>
      </w:r>
      <w:r>
        <w:rPr>
          <w:rFonts w:ascii="Verdana" w:hAnsi="Verdana"/>
          <w:sz w:val="22"/>
          <w:szCs w:val="22"/>
          <w:lang w:val="ru-RU"/>
        </w:rPr>
        <w:t xml:space="preserve"> возникновение иной хозяйственной деятельности;</w:t>
      </w:r>
    </w:p>
    <w:p w:rsidR="0032078A" w:rsidRDefault="0032078A" w:rsidP="0032078A">
      <w:pPr>
        <w:pStyle w:val="Default"/>
        <w:numPr>
          <w:ilvl w:val="0"/>
          <w:numId w:val="35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невозможно точное предсказание воздействий на основании недостаточных знаний и т.п. </w:t>
      </w:r>
    </w:p>
    <w:p w:rsidR="0032078A" w:rsidRDefault="0032078A" w:rsidP="0032078A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Исходя из этого самое важное в процедуре ОВОС это не разработка рекомендаций по сокращению воздействий, а то, как выводы и рекомендации ОВОС будут выполняться в процессе осуществления проекта.</w:t>
      </w:r>
    </w:p>
    <w:p w:rsidR="0032078A" w:rsidRDefault="0032078A" w:rsidP="0032078A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Задачами после</w:t>
      </w:r>
      <w:r w:rsidR="00944646">
        <w:rPr>
          <w:rFonts w:ascii="Verdana" w:hAnsi="Verdana"/>
          <w:sz w:val="22"/>
          <w:szCs w:val="22"/>
          <w:lang w:val="ru-RU"/>
        </w:rPr>
        <w:t>проектного мониторинга</w:t>
      </w:r>
      <w:r>
        <w:rPr>
          <w:rFonts w:ascii="Verdana" w:hAnsi="Verdana"/>
          <w:sz w:val="22"/>
          <w:szCs w:val="22"/>
          <w:lang w:val="ru-RU"/>
        </w:rPr>
        <w:t xml:space="preserve"> ОВОС являются:</w:t>
      </w:r>
    </w:p>
    <w:p w:rsidR="00A943CE" w:rsidRDefault="0032078A" w:rsidP="0032078A">
      <w:pPr>
        <w:pStyle w:val="Default"/>
        <w:numPr>
          <w:ilvl w:val="1"/>
          <w:numId w:val="34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</w:t>
      </w:r>
      <w:r w:rsidRPr="0032078A">
        <w:rPr>
          <w:rFonts w:ascii="Verdana" w:hAnsi="Verdana"/>
          <w:sz w:val="22"/>
          <w:szCs w:val="22"/>
          <w:lang w:val="ru-RU"/>
        </w:rPr>
        <w:t xml:space="preserve">беспечение выполнения рекомендаций </w:t>
      </w:r>
      <w:r w:rsidR="00A943CE">
        <w:rPr>
          <w:rFonts w:ascii="Verdana" w:hAnsi="Verdana"/>
          <w:sz w:val="22"/>
          <w:szCs w:val="22"/>
          <w:lang w:val="ru-RU"/>
        </w:rPr>
        <w:t>по предотвращению и уменьшению воздействий, разработанных и сформулированных в ОВОС.</w:t>
      </w:r>
      <w:r w:rsidR="0058538A">
        <w:rPr>
          <w:rFonts w:ascii="Verdana" w:hAnsi="Verdana"/>
          <w:sz w:val="22"/>
          <w:szCs w:val="22"/>
          <w:lang w:val="ru-RU"/>
        </w:rPr>
        <w:t xml:space="preserve"> Такие рекомендации должны включаться в ежегодный </w:t>
      </w:r>
      <w:bookmarkStart w:id="1" w:name="OLE_LINK1"/>
      <w:bookmarkStart w:id="2" w:name="OLE_LINK2"/>
      <w:r w:rsidR="0058538A">
        <w:rPr>
          <w:rFonts w:ascii="Verdana" w:hAnsi="Verdana"/>
          <w:sz w:val="22"/>
          <w:szCs w:val="22"/>
          <w:lang w:val="ru-RU"/>
        </w:rPr>
        <w:t>«План природоохранных мероприятий»</w:t>
      </w:r>
      <w:bookmarkEnd w:id="1"/>
      <w:bookmarkEnd w:id="2"/>
      <w:r w:rsidR="0058538A">
        <w:rPr>
          <w:rFonts w:ascii="Verdana" w:hAnsi="Verdana"/>
          <w:sz w:val="22"/>
          <w:szCs w:val="22"/>
          <w:lang w:val="ru-RU"/>
        </w:rPr>
        <w:t xml:space="preserve"> компании </w:t>
      </w:r>
      <w:r w:rsidR="0058538A">
        <w:rPr>
          <w:rFonts w:ascii="Verdana" w:hAnsi="Verdana"/>
          <w:sz w:val="22"/>
          <w:szCs w:val="22"/>
        </w:rPr>
        <w:t>HSE</w:t>
      </w:r>
      <w:r w:rsidR="0058538A" w:rsidRPr="0058538A">
        <w:rPr>
          <w:rFonts w:ascii="Verdana" w:hAnsi="Verdana"/>
          <w:sz w:val="22"/>
          <w:szCs w:val="22"/>
          <w:lang w:val="ru-RU"/>
        </w:rPr>
        <w:t xml:space="preserve"> </w:t>
      </w:r>
      <w:r w:rsidR="001C5DB3" w:rsidRPr="001C5DB3">
        <w:rPr>
          <w:rFonts w:ascii="Verdana" w:hAnsi="Verdana"/>
          <w:sz w:val="22"/>
          <w:szCs w:val="22"/>
          <w:lang w:val="ru-RU"/>
        </w:rPr>
        <w:t>01</w:t>
      </w:r>
      <w:r w:rsidR="001C5DB3">
        <w:rPr>
          <w:rFonts w:ascii="Verdana" w:hAnsi="Verdana"/>
          <w:sz w:val="22"/>
          <w:szCs w:val="22"/>
          <w:lang w:val="ru-RU"/>
        </w:rPr>
        <w:t>.</w:t>
      </w:r>
      <w:r w:rsidR="00535EF2">
        <w:rPr>
          <w:rFonts w:ascii="Verdana" w:hAnsi="Verdana"/>
          <w:sz w:val="22"/>
          <w:szCs w:val="22"/>
          <w:lang w:val="ru-RU"/>
        </w:rPr>
        <w:t>17</w:t>
      </w:r>
      <w:r w:rsidR="0058538A">
        <w:rPr>
          <w:rFonts w:ascii="Verdana" w:hAnsi="Verdana"/>
          <w:sz w:val="22"/>
          <w:szCs w:val="22"/>
          <w:lang w:val="ru-RU"/>
        </w:rPr>
        <w:t>.0</w:t>
      </w:r>
      <w:r w:rsidR="00535EF2">
        <w:rPr>
          <w:rFonts w:ascii="Verdana" w:hAnsi="Verdana"/>
          <w:sz w:val="22"/>
          <w:szCs w:val="22"/>
          <w:lang w:val="ru-RU"/>
        </w:rPr>
        <w:t>1</w:t>
      </w:r>
      <w:r w:rsidR="0058538A">
        <w:rPr>
          <w:rFonts w:ascii="Verdana" w:hAnsi="Verdana"/>
          <w:sz w:val="22"/>
          <w:szCs w:val="22"/>
          <w:lang w:val="ru-RU"/>
        </w:rPr>
        <w:t xml:space="preserve"> и выполняться наряду с остальными запланированными мероприятиями. Отчет о выполнении мероприятий должен представляться в установленн</w:t>
      </w:r>
      <w:r w:rsidR="001A7390">
        <w:rPr>
          <w:rFonts w:ascii="Verdana" w:hAnsi="Verdana"/>
          <w:sz w:val="22"/>
          <w:szCs w:val="22"/>
          <w:lang w:val="ru-RU"/>
        </w:rPr>
        <w:t>ые</w:t>
      </w:r>
      <w:r w:rsidR="0058538A">
        <w:rPr>
          <w:rFonts w:ascii="Verdana" w:hAnsi="Verdana"/>
          <w:sz w:val="22"/>
          <w:szCs w:val="22"/>
          <w:lang w:val="ru-RU"/>
        </w:rPr>
        <w:t xml:space="preserve"> сроки. </w:t>
      </w:r>
    </w:p>
    <w:p w:rsidR="0032078A" w:rsidRDefault="00A943CE" w:rsidP="0032078A">
      <w:pPr>
        <w:pStyle w:val="Default"/>
        <w:numPr>
          <w:ilvl w:val="1"/>
          <w:numId w:val="34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Оценка, анализ фактических воздействий  и сопоставление их характера и величины с ранее предсказанными </w:t>
      </w:r>
      <w:r w:rsidR="0058538A">
        <w:rPr>
          <w:rFonts w:ascii="Verdana" w:hAnsi="Verdana"/>
          <w:sz w:val="22"/>
          <w:szCs w:val="22"/>
          <w:lang w:val="ru-RU"/>
        </w:rPr>
        <w:t>должны выполняться как одно из направлений промышленно-экологического мониторинга ОС</w:t>
      </w:r>
      <w:r w:rsidR="001A7390">
        <w:rPr>
          <w:rFonts w:ascii="Verdana" w:hAnsi="Verdana"/>
          <w:sz w:val="22"/>
          <w:szCs w:val="22"/>
          <w:lang w:val="ru-RU"/>
        </w:rPr>
        <w:t xml:space="preserve"> компании </w:t>
      </w:r>
      <w:r w:rsidR="001A7390">
        <w:rPr>
          <w:rFonts w:ascii="Verdana" w:hAnsi="Verdana"/>
          <w:sz w:val="22"/>
          <w:szCs w:val="22"/>
        </w:rPr>
        <w:t>HSE</w:t>
      </w:r>
      <w:r w:rsidR="001A7390" w:rsidRPr="001A7390">
        <w:rPr>
          <w:rFonts w:ascii="Verdana" w:hAnsi="Verdana"/>
          <w:sz w:val="22"/>
          <w:szCs w:val="22"/>
          <w:lang w:val="ru-RU"/>
        </w:rPr>
        <w:t xml:space="preserve"> </w:t>
      </w:r>
      <w:r w:rsidR="001A7390">
        <w:rPr>
          <w:rFonts w:ascii="Verdana" w:hAnsi="Verdana"/>
          <w:sz w:val="22"/>
          <w:szCs w:val="22"/>
          <w:lang w:val="ru-RU"/>
        </w:rPr>
        <w:t>01.</w:t>
      </w:r>
      <w:r w:rsidR="001A7390" w:rsidRPr="001A7390">
        <w:rPr>
          <w:rFonts w:ascii="Verdana" w:hAnsi="Verdana"/>
          <w:sz w:val="22"/>
          <w:szCs w:val="22"/>
          <w:lang w:val="ru-RU"/>
        </w:rPr>
        <w:t>16</w:t>
      </w:r>
      <w:r>
        <w:rPr>
          <w:rFonts w:ascii="Verdana" w:hAnsi="Verdana"/>
          <w:sz w:val="22"/>
          <w:szCs w:val="22"/>
          <w:lang w:val="ru-RU"/>
        </w:rPr>
        <w:t>.</w:t>
      </w:r>
      <w:r w:rsidR="0058538A">
        <w:rPr>
          <w:rFonts w:ascii="Verdana" w:hAnsi="Verdana"/>
          <w:sz w:val="22"/>
          <w:szCs w:val="22"/>
          <w:lang w:val="ru-RU"/>
        </w:rPr>
        <w:t xml:space="preserve"> </w:t>
      </w:r>
      <w:r w:rsidR="00944646">
        <w:rPr>
          <w:rFonts w:ascii="Verdana" w:hAnsi="Verdana"/>
          <w:sz w:val="22"/>
          <w:szCs w:val="22"/>
          <w:lang w:val="ru-RU"/>
        </w:rPr>
        <w:t>При корректировке</w:t>
      </w:r>
      <w:r w:rsidR="0058538A">
        <w:rPr>
          <w:rFonts w:ascii="Verdana" w:hAnsi="Verdana"/>
          <w:sz w:val="22"/>
          <w:szCs w:val="22"/>
          <w:lang w:val="ru-RU"/>
        </w:rPr>
        <w:t>, если необходимо, мероприятий по предотвращению и уменьшению воздействий</w:t>
      </w:r>
      <w:r w:rsidR="00944646">
        <w:rPr>
          <w:rFonts w:ascii="Verdana" w:hAnsi="Verdana"/>
          <w:sz w:val="22"/>
          <w:szCs w:val="22"/>
          <w:lang w:val="ru-RU"/>
        </w:rPr>
        <w:t xml:space="preserve"> производить и корректировку  «Плана природоохранных мероприятий» компании </w:t>
      </w:r>
      <w:r w:rsidR="00944646">
        <w:rPr>
          <w:rFonts w:ascii="Verdana" w:hAnsi="Verdana"/>
          <w:sz w:val="22"/>
          <w:szCs w:val="22"/>
        </w:rPr>
        <w:t>HSE</w:t>
      </w:r>
      <w:r w:rsidR="00944646" w:rsidRPr="0058538A">
        <w:rPr>
          <w:rFonts w:ascii="Verdana" w:hAnsi="Verdana"/>
          <w:sz w:val="22"/>
          <w:szCs w:val="22"/>
          <w:lang w:val="ru-RU"/>
        </w:rPr>
        <w:t xml:space="preserve"> </w:t>
      </w:r>
      <w:r w:rsidR="00944646" w:rsidRPr="00944646">
        <w:rPr>
          <w:rFonts w:ascii="Verdana" w:hAnsi="Verdana"/>
          <w:sz w:val="22"/>
          <w:szCs w:val="22"/>
          <w:lang w:val="ru-RU"/>
        </w:rPr>
        <w:t>01</w:t>
      </w:r>
      <w:r w:rsidR="00944646">
        <w:rPr>
          <w:rFonts w:ascii="Verdana" w:hAnsi="Verdana"/>
          <w:sz w:val="22"/>
          <w:szCs w:val="22"/>
          <w:lang w:val="ru-RU"/>
        </w:rPr>
        <w:t>.</w:t>
      </w:r>
      <w:r w:rsidR="00535EF2">
        <w:rPr>
          <w:rFonts w:ascii="Verdana" w:hAnsi="Verdana"/>
          <w:sz w:val="22"/>
          <w:szCs w:val="22"/>
          <w:lang w:val="ru-RU"/>
        </w:rPr>
        <w:t>17</w:t>
      </w:r>
      <w:r w:rsidR="00944646">
        <w:rPr>
          <w:rFonts w:ascii="Verdana" w:hAnsi="Verdana"/>
          <w:sz w:val="22"/>
          <w:szCs w:val="22"/>
          <w:lang w:val="ru-RU"/>
        </w:rPr>
        <w:t>.0</w:t>
      </w:r>
      <w:r w:rsidR="00535EF2">
        <w:rPr>
          <w:rFonts w:ascii="Verdana" w:hAnsi="Verdana"/>
          <w:sz w:val="22"/>
          <w:szCs w:val="22"/>
          <w:lang w:val="ru-RU"/>
        </w:rPr>
        <w:t>1</w:t>
      </w:r>
      <w:r w:rsidR="00944646">
        <w:rPr>
          <w:rFonts w:ascii="Verdana" w:hAnsi="Verdana"/>
          <w:sz w:val="22"/>
          <w:szCs w:val="22"/>
          <w:lang w:val="ru-RU"/>
        </w:rPr>
        <w:t>.</w:t>
      </w:r>
    </w:p>
    <w:p w:rsidR="00A943CE" w:rsidRDefault="00A943CE" w:rsidP="0032078A">
      <w:pPr>
        <w:pStyle w:val="Default"/>
        <w:numPr>
          <w:ilvl w:val="1"/>
          <w:numId w:val="34"/>
        </w:numPr>
        <w:tabs>
          <w:tab w:val="clear" w:pos="1440"/>
          <w:tab w:val="num" w:pos="709"/>
        </w:tabs>
        <w:ind w:left="709" w:hanging="709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Развитие ОВОС в целом, путем сбора и анализа информации и эффективности предложенных мероприятий.</w:t>
      </w:r>
      <w:r w:rsidR="00944646">
        <w:rPr>
          <w:rFonts w:ascii="Verdana" w:hAnsi="Verdana"/>
          <w:sz w:val="22"/>
          <w:szCs w:val="22"/>
          <w:lang w:val="ru-RU"/>
        </w:rPr>
        <w:t xml:space="preserve"> Результаты послепроектного мониторинга необходимо сводить в форму </w:t>
      </w:r>
      <w:r w:rsidR="00944646">
        <w:rPr>
          <w:rFonts w:ascii="Verdana" w:hAnsi="Verdana"/>
          <w:sz w:val="22"/>
          <w:szCs w:val="22"/>
        </w:rPr>
        <w:t>HSE</w:t>
      </w:r>
      <w:r w:rsidR="00944646">
        <w:rPr>
          <w:rFonts w:ascii="Verdana" w:hAnsi="Verdana"/>
          <w:sz w:val="22"/>
          <w:szCs w:val="22"/>
          <w:lang w:val="ru-RU"/>
        </w:rPr>
        <w:t xml:space="preserve"> 01.19.09 и учитывать при разработке процедуры ОВОС на следующие объекты. </w:t>
      </w:r>
    </w:p>
    <w:p w:rsidR="001C5DB3" w:rsidRPr="0032078A" w:rsidRDefault="001C5DB3" w:rsidP="001C5DB3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B74905" w:rsidRPr="008409F9" w:rsidRDefault="009F2749" w:rsidP="00B74905">
      <w:pPr>
        <w:pStyle w:val="Heading1"/>
        <w:rPr>
          <w:rFonts w:ascii="Verdana" w:eastAsia="Batang" w:hAnsi="Verdana"/>
          <w:b/>
          <w:bCs/>
          <w:sz w:val="22"/>
          <w:szCs w:val="22"/>
          <w:lang w:val="ru-RU"/>
        </w:rPr>
      </w:pPr>
      <w:r>
        <w:rPr>
          <w:rFonts w:ascii="Verdana" w:eastAsia="Batang" w:hAnsi="Verdana"/>
          <w:b/>
          <w:bCs/>
          <w:sz w:val="22"/>
          <w:szCs w:val="22"/>
          <w:lang w:val="ru-RU"/>
        </w:rPr>
        <w:t>9</w:t>
      </w:r>
      <w:r w:rsidR="00B74905"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.0 Исключения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601A1F" w:rsidRPr="00B74905" w:rsidRDefault="00601A1F" w:rsidP="00153954">
      <w:pPr>
        <w:tabs>
          <w:tab w:val="left" w:pos="0"/>
        </w:tabs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lastRenderedPageBreak/>
        <w:t xml:space="preserve">Исключения из настоящей процедуры  допускаются только с разрешения </w:t>
      </w:r>
      <w:r w:rsidR="004E3355">
        <w:rPr>
          <w:rFonts w:ascii="Verdana" w:eastAsia="Batang" w:hAnsi="Verdana"/>
          <w:color w:val="000000"/>
          <w:sz w:val="22"/>
          <w:szCs w:val="22"/>
          <w:lang w:val="ru-RU"/>
        </w:rPr>
        <w:t>Операционнго Директора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.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8409F9" w:rsidRDefault="009F2749" w:rsidP="00B74905">
      <w:pPr>
        <w:pStyle w:val="Heading1"/>
        <w:rPr>
          <w:rFonts w:ascii="Verdana" w:eastAsia="Batang" w:hAnsi="Verdana"/>
          <w:b/>
          <w:bCs/>
          <w:sz w:val="22"/>
          <w:szCs w:val="22"/>
          <w:lang w:val="ru-RU"/>
        </w:rPr>
      </w:pPr>
      <w:r>
        <w:rPr>
          <w:rFonts w:ascii="Verdana" w:eastAsia="Batang" w:hAnsi="Verdana"/>
          <w:b/>
          <w:bCs/>
          <w:sz w:val="22"/>
          <w:szCs w:val="22"/>
          <w:lang w:val="ru-RU"/>
        </w:rPr>
        <w:t>10</w:t>
      </w:r>
      <w:r w:rsidR="00B74905"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.0 Отчетность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Для настоящей </w:t>
      </w:r>
      <w:r w:rsidR="008C283A">
        <w:rPr>
          <w:rFonts w:ascii="Verdana" w:eastAsia="Batang" w:hAnsi="Verdana"/>
          <w:color w:val="000000"/>
          <w:sz w:val="22"/>
          <w:szCs w:val="22"/>
          <w:lang w:val="ru-RU"/>
        </w:rPr>
        <w:t>П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роцедуры требований по отчетности нет. </w:t>
      </w:r>
    </w:p>
    <w:p w:rsidR="009175D9" w:rsidRDefault="009175D9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8409F9" w:rsidRDefault="008C5307" w:rsidP="000B4124">
      <w:pPr>
        <w:pStyle w:val="Heading1"/>
        <w:rPr>
          <w:rFonts w:ascii="Verdana" w:eastAsia="Batang" w:hAnsi="Verdana"/>
          <w:b/>
          <w:bCs/>
          <w:sz w:val="22"/>
          <w:szCs w:val="22"/>
          <w:lang w:val="ru-RU"/>
        </w:rPr>
      </w:pPr>
      <w:r>
        <w:rPr>
          <w:rFonts w:ascii="Verdana" w:eastAsia="Batang" w:hAnsi="Verdana"/>
          <w:b/>
          <w:bCs/>
          <w:sz w:val="22"/>
          <w:szCs w:val="22"/>
          <w:lang w:val="ru-RU"/>
        </w:rPr>
        <w:t>1</w:t>
      </w:r>
      <w:r w:rsidR="009F2749">
        <w:rPr>
          <w:rFonts w:ascii="Verdana" w:eastAsia="Batang" w:hAnsi="Verdana"/>
          <w:b/>
          <w:bCs/>
          <w:sz w:val="22"/>
          <w:szCs w:val="22"/>
          <w:lang w:val="ru-RU"/>
        </w:rPr>
        <w:t>1</w:t>
      </w:r>
      <w:r w:rsidR="000B4124"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.0 </w:t>
      </w:r>
      <w:r w:rsidR="00B74905" w:rsidRPr="008409F9">
        <w:rPr>
          <w:rFonts w:ascii="Verdana" w:eastAsia="Batang" w:hAnsi="Verdana"/>
          <w:b/>
          <w:bCs/>
          <w:sz w:val="22"/>
          <w:szCs w:val="22"/>
          <w:lang w:val="ru-RU"/>
        </w:rPr>
        <w:t>Д</w:t>
      </w:r>
      <w:r w:rsidR="000B4124" w:rsidRPr="008409F9">
        <w:rPr>
          <w:rFonts w:ascii="Verdana" w:eastAsia="Batang" w:hAnsi="Verdana"/>
          <w:b/>
          <w:bCs/>
          <w:sz w:val="22"/>
          <w:szCs w:val="22"/>
          <w:lang w:val="ru-RU"/>
        </w:rPr>
        <w:t>ата вступления в действие</w:t>
      </w:r>
      <w:r w:rsidR="00B74905"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Дата вступления в действие данной Процедуры </w:t>
      </w:r>
      <w:r w:rsidR="004E3355">
        <w:rPr>
          <w:rFonts w:ascii="Verdana" w:eastAsia="Batang" w:hAnsi="Verdana"/>
          <w:color w:val="000000"/>
          <w:sz w:val="22"/>
          <w:szCs w:val="22"/>
          <w:lang w:val="ru-RU"/>
        </w:rPr>
        <w:t>_____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20</w:t>
      </w:r>
      <w:r w:rsidR="004E3355">
        <w:rPr>
          <w:rFonts w:ascii="Verdana" w:eastAsia="Batang" w:hAnsi="Verdana"/>
          <w:color w:val="000000"/>
          <w:sz w:val="22"/>
          <w:szCs w:val="22"/>
          <w:lang w:val="ru-RU"/>
        </w:rPr>
        <w:t>__</w:t>
      </w: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г. </w:t>
      </w:r>
    </w:p>
    <w:p w:rsidR="009175D9" w:rsidRDefault="009175D9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</w:p>
    <w:p w:rsidR="00B74905" w:rsidRPr="00B74905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8409F9" w:rsidRDefault="008C5307" w:rsidP="000B4124">
      <w:pPr>
        <w:pStyle w:val="Heading1"/>
        <w:rPr>
          <w:rFonts w:ascii="Verdana" w:eastAsia="Batang" w:hAnsi="Verdana"/>
          <w:b/>
          <w:bCs/>
          <w:sz w:val="22"/>
          <w:szCs w:val="22"/>
          <w:lang w:val="ru-RU"/>
        </w:rPr>
      </w:pPr>
      <w:r>
        <w:rPr>
          <w:rFonts w:ascii="Verdana" w:eastAsia="Batang" w:hAnsi="Verdana"/>
          <w:b/>
          <w:bCs/>
          <w:sz w:val="22"/>
          <w:szCs w:val="22"/>
          <w:lang w:val="ru-RU"/>
        </w:rPr>
        <w:t>1</w:t>
      </w:r>
      <w:r w:rsidR="009F2749">
        <w:rPr>
          <w:rFonts w:ascii="Verdana" w:eastAsia="Batang" w:hAnsi="Verdana"/>
          <w:b/>
          <w:bCs/>
          <w:sz w:val="22"/>
          <w:szCs w:val="22"/>
          <w:lang w:val="ru-RU"/>
        </w:rPr>
        <w:t>2</w:t>
      </w:r>
      <w:r w:rsidR="000B4124"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.0 </w:t>
      </w:r>
      <w:r w:rsidR="00B74905" w:rsidRPr="008409F9">
        <w:rPr>
          <w:rFonts w:ascii="Verdana" w:eastAsia="Batang" w:hAnsi="Verdana"/>
          <w:b/>
          <w:bCs/>
          <w:sz w:val="22"/>
          <w:szCs w:val="22"/>
          <w:lang w:val="ru-RU"/>
        </w:rPr>
        <w:t>И</w:t>
      </w:r>
      <w:r w:rsidR="000B4124" w:rsidRPr="008409F9">
        <w:rPr>
          <w:rFonts w:ascii="Verdana" w:eastAsia="Batang" w:hAnsi="Verdana"/>
          <w:b/>
          <w:bCs/>
          <w:sz w:val="22"/>
          <w:szCs w:val="22"/>
          <w:lang w:val="ru-RU"/>
        </w:rPr>
        <w:t xml:space="preserve">стечение срока действия/пересмотр </w:t>
      </w:r>
    </w:p>
    <w:p w:rsidR="00B74905" w:rsidRPr="00B74905" w:rsidRDefault="00B74905" w:rsidP="00B74905">
      <w:pPr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</w:p>
    <w:p w:rsidR="00B74905" w:rsidRPr="000B4124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0B4124">
        <w:rPr>
          <w:rFonts w:ascii="Verdana" w:eastAsia="Batang" w:hAnsi="Verdana"/>
          <w:color w:val="000000"/>
          <w:sz w:val="22"/>
          <w:szCs w:val="22"/>
          <w:lang w:val="ru-RU"/>
        </w:rPr>
        <w:t xml:space="preserve">Срок пересмотра данной </w:t>
      </w:r>
      <w:r w:rsidR="008C283A">
        <w:rPr>
          <w:rFonts w:ascii="Verdana" w:eastAsia="Batang" w:hAnsi="Verdana"/>
          <w:color w:val="000000"/>
          <w:sz w:val="22"/>
          <w:szCs w:val="22"/>
          <w:lang w:val="ru-RU"/>
        </w:rPr>
        <w:t>П</w:t>
      </w:r>
      <w:r w:rsidRPr="000B4124">
        <w:rPr>
          <w:rFonts w:ascii="Verdana" w:eastAsia="Batang" w:hAnsi="Verdana"/>
          <w:color w:val="000000"/>
          <w:sz w:val="22"/>
          <w:szCs w:val="22"/>
          <w:lang w:val="ru-RU"/>
        </w:rPr>
        <w:t xml:space="preserve">роцедуры не позднее </w:t>
      </w:r>
      <w:r w:rsidR="004E3355">
        <w:rPr>
          <w:rFonts w:ascii="Verdana" w:eastAsia="Batang" w:hAnsi="Verdana"/>
          <w:color w:val="000000"/>
          <w:sz w:val="22"/>
          <w:szCs w:val="22"/>
          <w:lang w:val="ru-RU"/>
        </w:rPr>
        <w:t>_____</w:t>
      </w:r>
      <w:r w:rsidR="004E3355"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20</w:t>
      </w:r>
      <w:r w:rsidR="004E3355">
        <w:rPr>
          <w:rFonts w:ascii="Verdana" w:eastAsia="Batang" w:hAnsi="Verdana"/>
          <w:color w:val="000000"/>
          <w:sz w:val="22"/>
          <w:szCs w:val="22"/>
          <w:lang w:val="ru-RU"/>
        </w:rPr>
        <w:t>__</w:t>
      </w:r>
      <w:r w:rsidR="004E3355" w:rsidRPr="00B74905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г.</w:t>
      </w:r>
      <w:bookmarkStart w:id="3" w:name="_GoBack"/>
      <w:bookmarkEnd w:id="3"/>
    </w:p>
    <w:p w:rsidR="00B74905" w:rsidRPr="000B4124" w:rsidRDefault="00B74905" w:rsidP="00B74905">
      <w:pPr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0B4124">
        <w:rPr>
          <w:rFonts w:ascii="Verdana" w:eastAsia="Batang" w:hAnsi="Verdana"/>
          <w:color w:val="000000"/>
          <w:sz w:val="22"/>
          <w:szCs w:val="22"/>
          <w:lang w:val="ru-RU"/>
        </w:rPr>
        <w:t xml:space="preserve">      </w:t>
      </w:r>
    </w:p>
    <w:p w:rsidR="00B74905" w:rsidRPr="00B74905" w:rsidRDefault="00B74905" w:rsidP="00B74905">
      <w:pPr>
        <w:pStyle w:val="Default"/>
        <w:rPr>
          <w:lang w:val="ru-RU"/>
        </w:rPr>
      </w:pPr>
    </w:p>
    <w:sectPr w:rsidR="00B74905" w:rsidRPr="00B74905" w:rsidSect="00DC0723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8C" w:rsidRDefault="005C2E8C">
      <w:r>
        <w:separator/>
      </w:r>
    </w:p>
  </w:endnote>
  <w:endnote w:type="continuationSeparator" w:id="0">
    <w:p w:rsidR="005C2E8C" w:rsidRDefault="005C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16" w:rsidRPr="006E711D" w:rsidRDefault="00194216" w:rsidP="00A3282C">
    <w:pPr>
      <w:pStyle w:val="Footer"/>
      <w:jc w:val="center"/>
      <w:rPr>
        <w:rFonts w:ascii="Verdana" w:hAnsi="Verdana"/>
      </w:rPr>
    </w:pPr>
    <w:r w:rsidRPr="006E711D">
      <w:rPr>
        <w:rFonts w:ascii="Verdana" w:hAnsi="Verdana"/>
      </w:rPr>
      <w:fldChar w:fldCharType="begin"/>
    </w:r>
    <w:r w:rsidRPr="006E711D">
      <w:rPr>
        <w:rFonts w:ascii="Verdana" w:hAnsi="Verdana"/>
      </w:rPr>
      <w:instrText xml:space="preserve"> PAGE </w:instrText>
    </w:r>
    <w:r w:rsidRPr="006E711D">
      <w:rPr>
        <w:rFonts w:ascii="Verdana" w:hAnsi="Verdana"/>
      </w:rPr>
      <w:fldChar w:fldCharType="separate"/>
    </w:r>
    <w:r w:rsidR="004E3355">
      <w:rPr>
        <w:rFonts w:ascii="Verdana" w:hAnsi="Verdana"/>
        <w:noProof/>
      </w:rPr>
      <w:t>1</w:t>
    </w:r>
    <w:r w:rsidRPr="006E711D">
      <w:rPr>
        <w:rFonts w:ascii="Verdana" w:hAnsi="Verdana"/>
      </w:rPr>
      <w:fldChar w:fldCharType="end"/>
    </w:r>
    <w:r w:rsidRPr="006E711D">
      <w:rPr>
        <w:rFonts w:ascii="Verdana" w:hAnsi="Verdana"/>
      </w:rPr>
      <w:t xml:space="preserve"> - </w:t>
    </w:r>
    <w:r w:rsidRPr="006E711D">
      <w:rPr>
        <w:rFonts w:ascii="Verdana" w:hAnsi="Verdana"/>
      </w:rPr>
      <w:fldChar w:fldCharType="begin"/>
    </w:r>
    <w:r w:rsidRPr="006E711D">
      <w:rPr>
        <w:rFonts w:ascii="Verdana" w:hAnsi="Verdana"/>
      </w:rPr>
      <w:instrText xml:space="preserve"> NUMPAGES </w:instrText>
    </w:r>
    <w:r w:rsidRPr="006E711D">
      <w:rPr>
        <w:rFonts w:ascii="Verdana" w:hAnsi="Verdana"/>
      </w:rPr>
      <w:fldChar w:fldCharType="separate"/>
    </w:r>
    <w:r w:rsidR="004E3355">
      <w:rPr>
        <w:rFonts w:ascii="Verdana" w:hAnsi="Verdana"/>
        <w:noProof/>
      </w:rPr>
      <w:t>6</w:t>
    </w:r>
    <w:r w:rsidRPr="006E711D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8C" w:rsidRDefault="005C2E8C">
      <w:r>
        <w:separator/>
      </w:r>
    </w:p>
  </w:footnote>
  <w:footnote w:type="continuationSeparator" w:id="0">
    <w:p w:rsidR="005C2E8C" w:rsidRDefault="005C2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16" w:rsidRPr="00DD68C5" w:rsidRDefault="00194216" w:rsidP="00A3282C">
    <w:pPr>
      <w:pStyle w:val="Header"/>
      <w:jc w:val="right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>HSE.01.</w:t>
    </w:r>
    <w:r>
      <w:rPr>
        <w:rFonts w:ascii="Verdana" w:hAnsi="Verdana" w:cs="Verdana"/>
        <w:b/>
        <w:bCs/>
        <w:lang w:val="ru-RU"/>
      </w:rPr>
      <w:t>1</w:t>
    </w:r>
    <w:r>
      <w:rPr>
        <w:rFonts w:ascii="Verdana" w:hAnsi="Verdana" w:cs="Verdana"/>
        <w:b/>
        <w:bCs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4E3"/>
    <w:multiLevelType w:val="hybridMultilevel"/>
    <w:tmpl w:val="5AFCDBE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853862"/>
    <w:multiLevelType w:val="multilevel"/>
    <w:tmpl w:val="2FAE817A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8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09C5605"/>
    <w:multiLevelType w:val="multilevel"/>
    <w:tmpl w:val="EC4CB59C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139C79C2"/>
    <w:multiLevelType w:val="hybridMultilevel"/>
    <w:tmpl w:val="A0D0E98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969D3"/>
    <w:multiLevelType w:val="multilevel"/>
    <w:tmpl w:val="F9AA8354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5" w15:restartNumberingAfterBreak="0">
    <w:nsid w:val="1DF20FCC"/>
    <w:multiLevelType w:val="hybridMultilevel"/>
    <w:tmpl w:val="93943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E10C4"/>
    <w:multiLevelType w:val="multilevel"/>
    <w:tmpl w:val="C0ECA77A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2AB10781"/>
    <w:multiLevelType w:val="hybridMultilevel"/>
    <w:tmpl w:val="0F92AC70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212A25"/>
    <w:multiLevelType w:val="hybridMultilevel"/>
    <w:tmpl w:val="FC92011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FC5B27"/>
    <w:multiLevelType w:val="hybridMultilevel"/>
    <w:tmpl w:val="75C472E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E1ECC"/>
    <w:multiLevelType w:val="hybridMultilevel"/>
    <w:tmpl w:val="5F70A79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A128E5"/>
    <w:multiLevelType w:val="hybridMultilevel"/>
    <w:tmpl w:val="08EC97F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1134B8"/>
    <w:multiLevelType w:val="multilevel"/>
    <w:tmpl w:val="4A82C682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13" w15:restartNumberingAfterBreak="0">
    <w:nsid w:val="3B393021"/>
    <w:multiLevelType w:val="multilevel"/>
    <w:tmpl w:val="F9AA8354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14" w15:restartNumberingAfterBreak="0">
    <w:nsid w:val="3C1939AA"/>
    <w:multiLevelType w:val="multilevel"/>
    <w:tmpl w:val="61F8D792"/>
    <w:lvl w:ilvl="0">
      <w:start w:val="1"/>
      <w:numFmt w:val="none"/>
      <w:lvlText w:val="8.1.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Restart w:val="0"/>
      <w:lvlText w:val="8.%2.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40AD5E0C"/>
    <w:multiLevelType w:val="hybridMultilevel"/>
    <w:tmpl w:val="971A63C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1D3F7B"/>
    <w:multiLevelType w:val="hybridMultilevel"/>
    <w:tmpl w:val="131ED7A6"/>
    <w:lvl w:ilvl="0" w:tplc="04190019">
      <w:start w:val="1"/>
      <w:numFmt w:val="lowerLetter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46253781"/>
    <w:multiLevelType w:val="hybridMultilevel"/>
    <w:tmpl w:val="1F86A95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D32252"/>
    <w:multiLevelType w:val="multilevel"/>
    <w:tmpl w:val="3DF4178E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 w15:restartNumberingAfterBreak="0">
    <w:nsid w:val="480A78F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554C0A48"/>
    <w:multiLevelType w:val="hybridMultilevel"/>
    <w:tmpl w:val="37541C9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AC62B8"/>
    <w:multiLevelType w:val="multilevel"/>
    <w:tmpl w:val="4E884A52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22" w15:restartNumberingAfterBreak="0">
    <w:nsid w:val="5783150D"/>
    <w:multiLevelType w:val="hybridMultilevel"/>
    <w:tmpl w:val="9B6625E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BC5D03"/>
    <w:multiLevelType w:val="hybridMultilevel"/>
    <w:tmpl w:val="2EDCF81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802032"/>
    <w:multiLevelType w:val="multilevel"/>
    <w:tmpl w:val="65526CA6"/>
    <w:lvl w:ilvl="0">
      <w:start w:val="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5" w15:restartNumberingAfterBreak="0">
    <w:nsid w:val="5A926E31"/>
    <w:multiLevelType w:val="multilevel"/>
    <w:tmpl w:val="2FAE817A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8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5A9D153F"/>
    <w:multiLevelType w:val="multilevel"/>
    <w:tmpl w:val="7A5E01FE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7" w15:restartNumberingAfterBreak="0">
    <w:nsid w:val="5BA21249"/>
    <w:multiLevelType w:val="multilevel"/>
    <w:tmpl w:val="64AED89E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5DE567F7"/>
    <w:multiLevelType w:val="hybridMultilevel"/>
    <w:tmpl w:val="7B2808B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EF1F74"/>
    <w:multiLevelType w:val="hybridMultilevel"/>
    <w:tmpl w:val="AC60890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221243"/>
    <w:multiLevelType w:val="multilevel"/>
    <w:tmpl w:val="99B09C64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 w15:restartNumberingAfterBreak="0">
    <w:nsid w:val="6B350BAD"/>
    <w:multiLevelType w:val="multilevel"/>
    <w:tmpl w:val="692EA322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32" w15:restartNumberingAfterBreak="0">
    <w:nsid w:val="71BE56FD"/>
    <w:multiLevelType w:val="multilevel"/>
    <w:tmpl w:val="77CE8F7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7FA760E"/>
    <w:multiLevelType w:val="hybridMultilevel"/>
    <w:tmpl w:val="9F9493D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4272FD"/>
    <w:multiLevelType w:val="hybridMultilevel"/>
    <w:tmpl w:val="4FC6C45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18"/>
  </w:num>
  <w:num w:numId="5">
    <w:abstractNumId w:val="9"/>
  </w:num>
  <w:num w:numId="6">
    <w:abstractNumId w:val="27"/>
  </w:num>
  <w:num w:numId="7">
    <w:abstractNumId w:val="30"/>
  </w:num>
  <w:num w:numId="8">
    <w:abstractNumId w:val="26"/>
  </w:num>
  <w:num w:numId="9">
    <w:abstractNumId w:val="14"/>
  </w:num>
  <w:num w:numId="10">
    <w:abstractNumId w:val="10"/>
  </w:num>
  <w:num w:numId="11">
    <w:abstractNumId w:val="29"/>
  </w:num>
  <w:num w:numId="12">
    <w:abstractNumId w:val="8"/>
  </w:num>
  <w:num w:numId="13">
    <w:abstractNumId w:val="22"/>
  </w:num>
  <w:num w:numId="14">
    <w:abstractNumId w:val="0"/>
  </w:num>
  <w:num w:numId="15">
    <w:abstractNumId w:val="4"/>
  </w:num>
  <w:num w:numId="16">
    <w:abstractNumId w:val="13"/>
  </w:num>
  <w:num w:numId="17">
    <w:abstractNumId w:val="1"/>
  </w:num>
  <w:num w:numId="18">
    <w:abstractNumId w:val="32"/>
  </w:num>
  <w:num w:numId="19">
    <w:abstractNumId w:val="25"/>
  </w:num>
  <w:num w:numId="20">
    <w:abstractNumId w:val="7"/>
  </w:num>
  <w:num w:numId="21">
    <w:abstractNumId w:val="12"/>
  </w:num>
  <w:num w:numId="22">
    <w:abstractNumId w:val="31"/>
  </w:num>
  <w:num w:numId="23">
    <w:abstractNumId w:val="33"/>
  </w:num>
  <w:num w:numId="24">
    <w:abstractNumId w:val="17"/>
  </w:num>
  <w:num w:numId="25">
    <w:abstractNumId w:val="21"/>
  </w:num>
  <w:num w:numId="26">
    <w:abstractNumId w:val="15"/>
  </w:num>
  <w:num w:numId="27">
    <w:abstractNumId w:val="11"/>
  </w:num>
  <w:num w:numId="28">
    <w:abstractNumId w:val="23"/>
  </w:num>
  <w:num w:numId="29">
    <w:abstractNumId w:val="20"/>
  </w:num>
  <w:num w:numId="30">
    <w:abstractNumId w:val="28"/>
  </w:num>
  <w:num w:numId="31">
    <w:abstractNumId w:val="34"/>
  </w:num>
  <w:num w:numId="32">
    <w:abstractNumId w:val="3"/>
  </w:num>
  <w:num w:numId="33">
    <w:abstractNumId w:val="16"/>
  </w:num>
  <w:num w:numId="34">
    <w:abstractNumId w:val="2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D8"/>
    <w:rsid w:val="00020CFA"/>
    <w:rsid w:val="00021AF1"/>
    <w:rsid w:val="000266A7"/>
    <w:rsid w:val="00040A4D"/>
    <w:rsid w:val="000427DA"/>
    <w:rsid w:val="00044755"/>
    <w:rsid w:val="00053719"/>
    <w:rsid w:val="00064428"/>
    <w:rsid w:val="00090B98"/>
    <w:rsid w:val="00091ACC"/>
    <w:rsid w:val="000A3AD8"/>
    <w:rsid w:val="000B22A6"/>
    <w:rsid w:val="000B4124"/>
    <w:rsid w:val="000C14C1"/>
    <w:rsid w:val="000C6F5A"/>
    <w:rsid w:val="000E4D49"/>
    <w:rsid w:val="000F38FF"/>
    <w:rsid w:val="000F4219"/>
    <w:rsid w:val="00104AF4"/>
    <w:rsid w:val="00120CB3"/>
    <w:rsid w:val="00123AAC"/>
    <w:rsid w:val="001342C5"/>
    <w:rsid w:val="00153954"/>
    <w:rsid w:val="001620E4"/>
    <w:rsid w:val="0017272D"/>
    <w:rsid w:val="001733A5"/>
    <w:rsid w:val="00177916"/>
    <w:rsid w:val="0018788B"/>
    <w:rsid w:val="00194216"/>
    <w:rsid w:val="001A5790"/>
    <w:rsid w:val="001A7390"/>
    <w:rsid w:val="001A73B3"/>
    <w:rsid w:val="001B6A4C"/>
    <w:rsid w:val="001C5DB3"/>
    <w:rsid w:val="001D2119"/>
    <w:rsid w:val="001E2703"/>
    <w:rsid w:val="001E3E3D"/>
    <w:rsid w:val="001E3F98"/>
    <w:rsid w:val="001E693A"/>
    <w:rsid w:val="001E6F66"/>
    <w:rsid w:val="001E7464"/>
    <w:rsid w:val="001F0DF4"/>
    <w:rsid w:val="00203BE0"/>
    <w:rsid w:val="002134BE"/>
    <w:rsid w:val="00226F35"/>
    <w:rsid w:val="00230DB8"/>
    <w:rsid w:val="00230F2A"/>
    <w:rsid w:val="00237546"/>
    <w:rsid w:val="00247782"/>
    <w:rsid w:val="0028142B"/>
    <w:rsid w:val="00291F82"/>
    <w:rsid w:val="00295CE8"/>
    <w:rsid w:val="002A5846"/>
    <w:rsid w:val="002B27D4"/>
    <w:rsid w:val="002E1947"/>
    <w:rsid w:val="002E6AB4"/>
    <w:rsid w:val="002E7E57"/>
    <w:rsid w:val="002F3FBE"/>
    <w:rsid w:val="003079C0"/>
    <w:rsid w:val="00317B6B"/>
    <w:rsid w:val="0032078A"/>
    <w:rsid w:val="00320BF4"/>
    <w:rsid w:val="0033454B"/>
    <w:rsid w:val="003466C7"/>
    <w:rsid w:val="00353C20"/>
    <w:rsid w:val="0036510C"/>
    <w:rsid w:val="003652D5"/>
    <w:rsid w:val="003A7E50"/>
    <w:rsid w:val="003C025D"/>
    <w:rsid w:val="003C4E4C"/>
    <w:rsid w:val="003D7831"/>
    <w:rsid w:val="00434176"/>
    <w:rsid w:val="00443D98"/>
    <w:rsid w:val="00455C65"/>
    <w:rsid w:val="00464814"/>
    <w:rsid w:val="00475979"/>
    <w:rsid w:val="004766EC"/>
    <w:rsid w:val="004808A8"/>
    <w:rsid w:val="00485DE1"/>
    <w:rsid w:val="0049729F"/>
    <w:rsid w:val="004B7C1A"/>
    <w:rsid w:val="004C5142"/>
    <w:rsid w:val="004E3355"/>
    <w:rsid w:val="004E484B"/>
    <w:rsid w:val="004F1875"/>
    <w:rsid w:val="0051124A"/>
    <w:rsid w:val="005133C2"/>
    <w:rsid w:val="00513A13"/>
    <w:rsid w:val="00513BFF"/>
    <w:rsid w:val="00514240"/>
    <w:rsid w:val="00515830"/>
    <w:rsid w:val="00533CFC"/>
    <w:rsid w:val="00535EF2"/>
    <w:rsid w:val="00567B09"/>
    <w:rsid w:val="00581CAD"/>
    <w:rsid w:val="00583D3A"/>
    <w:rsid w:val="0058538A"/>
    <w:rsid w:val="005B3E7C"/>
    <w:rsid w:val="005B4884"/>
    <w:rsid w:val="005B70D1"/>
    <w:rsid w:val="005C2E8C"/>
    <w:rsid w:val="005E2D43"/>
    <w:rsid w:val="005E351C"/>
    <w:rsid w:val="005F75F9"/>
    <w:rsid w:val="00601A1F"/>
    <w:rsid w:val="006123E1"/>
    <w:rsid w:val="006354C5"/>
    <w:rsid w:val="006405E6"/>
    <w:rsid w:val="00650C05"/>
    <w:rsid w:val="00683D96"/>
    <w:rsid w:val="00684D51"/>
    <w:rsid w:val="00692AE1"/>
    <w:rsid w:val="00696B95"/>
    <w:rsid w:val="006B4304"/>
    <w:rsid w:val="006C3FA0"/>
    <w:rsid w:val="006C4EC1"/>
    <w:rsid w:val="006D27D8"/>
    <w:rsid w:val="006D4A82"/>
    <w:rsid w:val="006D7A73"/>
    <w:rsid w:val="006E711D"/>
    <w:rsid w:val="006F1EEF"/>
    <w:rsid w:val="007007A7"/>
    <w:rsid w:val="00707085"/>
    <w:rsid w:val="00714645"/>
    <w:rsid w:val="00720388"/>
    <w:rsid w:val="007270AC"/>
    <w:rsid w:val="00747DFA"/>
    <w:rsid w:val="007564EB"/>
    <w:rsid w:val="0076500B"/>
    <w:rsid w:val="00771581"/>
    <w:rsid w:val="00772ED0"/>
    <w:rsid w:val="00794FB2"/>
    <w:rsid w:val="007A1AB7"/>
    <w:rsid w:val="007B2BC0"/>
    <w:rsid w:val="007C4E8B"/>
    <w:rsid w:val="007C7FC5"/>
    <w:rsid w:val="007D6D7F"/>
    <w:rsid w:val="007D6FCB"/>
    <w:rsid w:val="007F22AC"/>
    <w:rsid w:val="007F3F41"/>
    <w:rsid w:val="00811FBD"/>
    <w:rsid w:val="0081480D"/>
    <w:rsid w:val="008306A8"/>
    <w:rsid w:val="008409F9"/>
    <w:rsid w:val="00842491"/>
    <w:rsid w:val="00854BBF"/>
    <w:rsid w:val="008750C1"/>
    <w:rsid w:val="008A06BC"/>
    <w:rsid w:val="008B0DBB"/>
    <w:rsid w:val="008B3005"/>
    <w:rsid w:val="008C283A"/>
    <w:rsid w:val="008C5307"/>
    <w:rsid w:val="008E4646"/>
    <w:rsid w:val="008E7C6A"/>
    <w:rsid w:val="00902D76"/>
    <w:rsid w:val="009077CC"/>
    <w:rsid w:val="009175D9"/>
    <w:rsid w:val="009421F5"/>
    <w:rsid w:val="00942A6B"/>
    <w:rsid w:val="00944646"/>
    <w:rsid w:val="0094628F"/>
    <w:rsid w:val="00961EA7"/>
    <w:rsid w:val="00972B8B"/>
    <w:rsid w:val="00975C48"/>
    <w:rsid w:val="00975E77"/>
    <w:rsid w:val="00985444"/>
    <w:rsid w:val="00986ADC"/>
    <w:rsid w:val="00992CB3"/>
    <w:rsid w:val="0099768A"/>
    <w:rsid w:val="009B28A6"/>
    <w:rsid w:val="009B7EBB"/>
    <w:rsid w:val="009C0738"/>
    <w:rsid w:val="009D2318"/>
    <w:rsid w:val="009D60EC"/>
    <w:rsid w:val="009D7BEB"/>
    <w:rsid w:val="009F2749"/>
    <w:rsid w:val="009F50FF"/>
    <w:rsid w:val="00A12C9D"/>
    <w:rsid w:val="00A13807"/>
    <w:rsid w:val="00A21C6B"/>
    <w:rsid w:val="00A237EF"/>
    <w:rsid w:val="00A3282C"/>
    <w:rsid w:val="00A47F21"/>
    <w:rsid w:val="00A54741"/>
    <w:rsid w:val="00A865CD"/>
    <w:rsid w:val="00A913BB"/>
    <w:rsid w:val="00A943CE"/>
    <w:rsid w:val="00A968FC"/>
    <w:rsid w:val="00AA234A"/>
    <w:rsid w:val="00AA2BAC"/>
    <w:rsid w:val="00AC3BB0"/>
    <w:rsid w:val="00AC7CAB"/>
    <w:rsid w:val="00AD3DE0"/>
    <w:rsid w:val="00AD5B8E"/>
    <w:rsid w:val="00AD5C1F"/>
    <w:rsid w:val="00AE6766"/>
    <w:rsid w:val="00AF0EC4"/>
    <w:rsid w:val="00AF1FEF"/>
    <w:rsid w:val="00AF52FB"/>
    <w:rsid w:val="00B2200D"/>
    <w:rsid w:val="00B22D07"/>
    <w:rsid w:val="00B26D50"/>
    <w:rsid w:val="00B37518"/>
    <w:rsid w:val="00B4772E"/>
    <w:rsid w:val="00B663DA"/>
    <w:rsid w:val="00B6765B"/>
    <w:rsid w:val="00B74905"/>
    <w:rsid w:val="00B91A04"/>
    <w:rsid w:val="00B93B71"/>
    <w:rsid w:val="00BD1F80"/>
    <w:rsid w:val="00BF0107"/>
    <w:rsid w:val="00C0459B"/>
    <w:rsid w:val="00C05B55"/>
    <w:rsid w:val="00C32EF6"/>
    <w:rsid w:val="00C52F5A"/>
    <w:rsid w:val="00C562F5"/>
    <w:rsid w:val="00C6710D"/>
    <w:rsid w:val="00C907A0"/>
    <w:rsid w:val="00CA1235"/>
    <w:rsid w:val="00CB40FF"/>
    <w:rsid w:val="00CB5BF3"/>
    <w:rsid w:val="00CC00AF"/>
    <w:rsid w:val="00CC6D9B"/>
    <w:rsid w:val="00CE1583"/>
    <w:rsid w:val="00CE4EDC"/>
    <w:rsid w:val="00CF22E3"/>
    <w:rsid w:val="00D01E49"/>
    <w:rsid w:val="00D01FE3"/>
    <w:rsid w:val="00D06271"/>
    <w:rsid w:val="00D177F8"/>
    <w:rsid w:val="00D54AFE"/>
    <w:rsid w:val="00D77884"/>
    <w:rsid w:val="00DB7611"/>
    <w:rsid w:val="00DC0723"/>
    <w:rsid w:val="00DD68C5"/>
    <w:rsid w:val="00DF7196"/>
    <w:rsid w:val="00E200AD"/>
    <w:rsid w:val="00E34E11"/>
    <w:rsid w:val="00E43D99"/>
    <w:rsid w:val="00E60E74"/>
    <w:rsid w:val="00E67197"/>
    <w:rsid w:val="00E705FD"/>
    <w:rsid w:val="00E85B71"/>
    <w:rsid w:val="00EB10D8"/>
    <w:rsid w:val="00EB647F"/>
    <w:rsid w:val="00EC65E3"/>
    <w:rsid w:val="00ED64E9"/>
    <w:rsid w:val="00ED777E"/>
    <w:rsid w:val="00EF139A"/>
    <w:rsid w:val="00F0058B"/>
    <w:rsid w:val="00F04587"/>
    <w:rsid w:val="00F23A81"/>
    <w:rsid w:val="00F27A98"/>
    <w:rsid w:val="00F5245D"/>
    <w:rsid w:val="00F5430B"/>
    <w:rsid w:val="00F67368"/>
    <w:rsid w:val="00F67CFD"/>
    <w:rsid w:val="00F8539F"/>
    <w:rsid w:val="00F87E63"/>
    <w:rsid w:val="00F901FA"/>
    <w:rsid w:val="00FA26FC"/>
    <w:rsid w:val="00FA34DB"/>
    <w:rsid w:val="00FA7CDD"/>
    <w:rsid w:val="00FB6012"/>
    <w:rsid w:val="00FC2048"/>
    <w:rsid w:val="00FC6082"/>
    <w:rsid w:val="00FD7B86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8527ABA-03FB-4F76-99A1-CD65D8C7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Uk_Baltica" w:hAnsi="Uk_Baltica" w:cs="Uk_Baltica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rsid w:val="005133C2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rsid w:val="007C7F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C7F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5133C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1">
    <w:name w:val="text1"/>
    <w:basedOn w:val="Default"/>
    <w:next w:val="Default"/>
    <w:rPr>
      <w:color w:val="auto"/>
    </w:rPr>
  </w:style>
  <w:style w:type="paragraph" w:styleId="Header">
    <w:name w:val="header"/>
    <w:basedOn w:val="Normal"/>
    <w:rsid w:val="00A3282C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A3282C"/>
    <w:pPr>
      <w:tabs>
        <w:tab w:val="center" w:pos="4844"/>
        <w:tab w:val="right" w:pos="9689"/>
      </w:tabs>
    </w:pPr>
  </w:style>
  <w:style w:type="paragraph" w:customStyle="1" w:styleId="SItitle2">
    <w:name w:val="SI_title2"/>
    <w:basedOn w:val="Normal"/>
    <w:rsid w:val="006E711D"/>
    <w:pPr>
      <w:widowControl/>
      <w:autoSpaceDE/>
      <w:autoSpaceDN/>
      <w:adjustRightInd/>
      <w:jc w:val="center"/>
    </w:pPr>
    <w:rPr>
      <w:rFonts w:ascii="Arial" w:hAnsi="Arial" w:cs="Times New Roman"/>
      <w:b/>
      <w:sz w:val="30"/>
      <w:szCs w:val="30"/>
    </w:rPr>
  </w:style>
  <w:style w:type="paragraph" w:customStyle="1" w:styleId="TextHeading2">
    <w:name w:val="Text Heading 2"/>
    <w:basedOn w:val="Normal"/>
    <w:autoRedefine/>
    <w:rsid w:val="00021AF1"/>
    <w:pPr>
      <w:widowControl/>
      <w:autoSpaceDE/>
      <w:autoSpaceDN/>
      <w:adjustRightInd/>
      <w:spacing w:after="120"/>
      <w:jc w:val="both"/>
    </w:pPr>
    <w:rPr>
      <w:rFonts w:ascii="Verdana" w:hAnsi="Verdana" w:cs="Times New Roman"/>
      <w:sz w:val="22"/>
      <w:szCs w:val="22"/>
      <w:lang w:val="ru-RU"/>
    </w:rPr>
  </w:style>
  <w:style w:type="character" w:customStyle="1" w:styleId="Heading3Char">
    <w:name w:val="Heading 3 Char"/>
    <w:basedOn w:val="DefaultParagraphFont"/>
    <w:link w:val="Heading3"/>
    <w:rsid w:val="007C7FC5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odyText">
    <w:name w:val="Body Text"/>
    <w:basedOn w:val="Normal"/>
    <w:rsid w:val="00961EA7"/>
    <w:pPr>
      <w:widowControl/>
      <w:autoSpaceDE/>
      <w:autoSpaceDN/>
      <w:adjustRightInd/>
      <w:jc w:val="both"/>
    </w:pPr>
    <w:rPr>
      <w:rFonts w:ascii="Times New Roman" w:hAnsi="Times New Roman" w:cs="Times New Roman"/>
      <w:lang w:val="ru-RU" w:eastAsia="ru-RU"/>
    </w:rPr>
  </w:style>
  <w:style w:type="character" w:styleId="Hyperlink">
    <w:name w:val="Hyperlink"/>
    <w:basedOn w:val="DefaultParagraphFont"/>
    <w:rsid w:val="00475979"/>
    <w:rPr>
      <w:color w:val="0000FF"/>
      <w:u w:val="single"/>
    </w:rPr>
  </w:style>
  <w:style w:type="paragraph" w:styleId="NormalWeb">
    <w:name w:val="Normal (Web)"/>
    <w:basedOn w:val="Normal"/>
    <w:rsid w:val="0047597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lang w:val="ru-RU" w:eastAsia="ru-RU"/>
    </w:rPr>
  </w:style>
  <w:style w:type="numbering" w:styleId="111111">
    <w:name w:val="Outline List 2"/>
    <w:basedOn w:val="NoList"/>
    <w:rsid w:val="00B26D5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1639</Words>
  <Characters>9346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ADM.16</vt:lpstr>
      <vt:lpstr>ADM.16</vt:lpstr>
    </vt:vector>
  </TitlesOfParts>
  <Company>UzPEC</Company>
  <LinksUpToDate>false</LinksUpToDate>
  <CharactersWithSpaces>10964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ADM.16</dc:title>
  <dc:subject/>
  <dc:creator>YDK</dc:creator>
  <cp:keywords/>
  <dc:description/>
  <cp:lastModifiedBy>User</cp:lastModifiedBy>
  <cp:revision>2</cp:revision>
  <cp:lastPrinted>2005-03-17T03:43:00Z</cp:lastPrinted>
  <dcterms:created xsi:type="dcterms:W3CDTF">2021-02-08T16:48:00Z</dcterms:created>
  <dcterms:modified xsi:type="dcterms:W3CDTF">2021-02-08T16:48:00Z</dcterms:modified>
</cp:coreProperties>
</file>