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AB" w:rsidRPr="00800497" w:rsidRDefault="00C076AB" w:rsidP="00D63BF2">
      <w:pPr>
        <w:jc w:val="left"/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492DA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492DA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492DA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D63BF2" w:rsidRPr="00800497" w:rsidRDefault="00D63BF2" w:rsidP="00800497">
      <w:pPr>
        <w:pStyle w:val="Heading6"/>
        <w:ind w:left="3261" w:firstLine="0"/>
        <w:rPr>
          <w:rFonts w:ascii="Verdana" w:eastAsia="Batang" w:hAnsi="Verdana" w:cs="Verdana"/>
          <w:u w:val="none"/>
        </w:rPr>
      </w:pPr>
      <w:r w:rsidRPr="00800497">
        <w:rPr>
          <w:rFonts w:ascii="Verdana" w:eastAsia="Batang" w:hAnsi="Verdana" w:cs="Verdana"/>
          <w:u w:val="none"/>
        </w:rPr>
        <w:t>УТВЕРЖДАЮ</w:t>
      </w:r>
    </w:p>
    <w:p w:rsidR="00D63BF2" w:rsidRPr="00800497" w:rsidRDefault="00D63BF2" w:rsidP="00800497">
      <w:pPr>
        <w:ind w:left="3261"/>
        <w:jc w:val="center"/>
        <w:rPr>
          <w:rFonts w:ascii="Verdana" w:eastAsia="Batang" w:hAnsi="Verdana"/>
          <w:b/>
          <w:bCs/>
          <w:lang w:val="ru-RU"/>
        </w:rPr>
      </w:pPr>
    </w:p>
    <w:p w:rsidR="00D63BF2" w:rsidRPr="00800497" w:rsidRDefault="00DD4DDA" w:rsidP="00800497">
      <w:pPr>
        <w:ind w:left="3261"/>
        <w:jc w:val="center"/>
        <w:rPr>
          <w:rFonts w:ascii="Verdana" w:eastAsia="Batang" w:hAnsi="Verdana" w:cs="Verdana"/>
          <w:b/>
          <w:bCs/>
          <w:lang w:val="ru-RU"/>
        </w:rPr>
      </w:pPr>
      <w:r>
        <w:rPr>
          <w:rFonts w:ascii="Verdana" w:eastAsia="Batang" w:hAnsi="Verdana" w:cs="Verdana"/>
          <w:b/>
          <w:bCs/>
          <w:lang w:val="ru-RU"/>
        </w:rPr>
        <w:t>Операционный Директор</w:t>
      </w:r>
      <w:r w:rsidR="00D63BF2" w:rsidRPr="00800497">
        <w:rPr>
          <w:rFonts w:ascii="Verdana" w:eastAsia="Batang" w:hAnsi="Verdana" w:cs="Verdana"/>
          <w:b/>
          <w:bCs/>
          <w:lang w:val="ru-RU"/>
        </w:rPr>
        <w:t xml:space="preserve"> ________</w:t>
      </w:r>
      <w:r>
        <w:rPr>
          <w:rFonts w:ascii="Verdana" w:eastAsia="Batang" w:hAnsi="Verdana" w:cs="Verdana"/>
          <w:b/>
          <w:bCs/>
          <w:lang w:val="ru-RU"/>
        </w:rPr>
        <w:t>_______</w:t>
      </w:r>
    </w:p>
    <w:p w:rsidR="00D63BF2" w:rsidRPr="00800497" w:rsidRDefault="00D63BF2" w:rsidP="00800497">
      <w:pPr>
        <w:pStyle w:val="Heading1"/>
        <w:numPr>
          <w:ilvl w:val="0"/>
          <w:numId w:val="0"/>
        </w:numPr>
        <w:ind w:left="3261"/>
        <w:jc w:val="center"/>
        <w:rPr>
          <w:rFonts w:eastAsia="Batang" w:cs="Verdana"/>
          <w:lang w:val="ru-RU"/>
        </w:rPr>
      </w:pPr>
      <w:r w:rsidRPr="00800497">
        <w:rPr>
          <w:rFonts w:eastAsia="Batang" w:cs="Verdana"/>
          <w:lang w:val="ru-RU"/>
        </w:rPr>
        <w:t>«___» __________ 20</w:t>
      </w:r>
      <w:r w:rsidR="00DD4DDA">
        <w:rPr>
          <w:rFonts w:eastAsia="Batang" w:cs="Verdana"/>
          <w:lang w:val="ru-RU"/>
        </w:rPr>
        <w:t>__</w:t>
      </w:r>
      <w:r w:rsidRPr="00800497">
        <w:rPr>
          <w:rFonts w:eastAsia="Batang" w:cs="Verdana"/>
          <w:lang w:val="ru-RU"/>
        </w:rPr>
        <w:t xml:space="preserve"> г.</w:t>
      </w:r>
    </w:p>
    <w:p w:rsidR="00C076AB" w:rsidRPr="00800497" w:rsidRDefault="00C076AB" w:rsidP="00413135">
      <w:pPr>
        <w:jc w:val="center"/>
        <w:rPr>
          <w:rFonts w:ascii="Verdana" w:hAnsi="Verdana"/>
          <w:lang w:val="ru-RU"/>
        </w:rPr>
      </w:pPr>
    </w:p>
    <w:p w:rsidR="00D63BF2" w:rsidRPr="00800497" w:rsidRDefault="00D63BF2" w:rsidP="00413135">
      <w:pPr>
        <w:jc w:val="center"/>
        <w:rPr>
          <w:rFonts w:ascii="Verdana" w:hAnsi="Verdana"/>
          <w:lang w:val="ru-RU"/>
        </w:rPr>
      </w:pPr>
    </w:p>
    <w:p w:rsidR="00800497" w:rsidRPr="00800497" w:rsidRDefault="00C076AB" w:rsidP="00A560BD">
      <w:pPr>
        <w:pStyle w:val="SItitle2"/>
        <w:rPr>
          <w:rFonts w:ascii="Verdana" w:hAnsi="Verdana"/>
          <w:sz w:val="24"/>
          <w:szCs w:val="24"/>
          <w:lang w:val="ru-RU"/>
        </w:rPr>
      </w:pPr>
      <w:r w:rsidRPr="00800497">
        <w:rPr>
          <w:rFonts w:ascii="Verdana" w:hAnsi="Verdana"/>
          <w:sz w:val="24"/>
          <w:szCs w:val="24"/>
          <w:lang w:val="ru-RU"/>
        </w:rPr>
        <w:t>Составление и оформление инструкций</w:t>
      </w:r>
      <w:r w:rsidR="00A560BD" w:rsidRPr="00800497">
        <w:rPr>
          <w:rFonts w:ascii="Verdana" w:hAnsi="Verdana"/>
          <w:sz w:val="24"/>
          <w:szCs w:val="24"/>
          <w:lang w:val="ru-RU"/>
        </w:rPr>
        <w:t xml:space="preserve"> </w:t>
      </w:r>
      <w:r w:rsidRPr="00800497">
        <w:rPr>
          <w:rFonts w:ascii="Verdana" w:hAnsi="Verdana"/>
          <w:sz w:val="24"/>
          <w:szCs w:val="24"/>
          <w:lang w:val="ru-RU"/>
        </w:rPr>
        <w:t xml:space="preserve">по </w:t>
      </w:r>
      <w:r w:rsidR="00800497" w:rsidRPr="00800497">
        <w:rPr>
          <w:rFonts w:ascii="Verdana" w:hAnsi="Verdana"/>
          <w:sz w:val="24"/>
          <w:szCs w:val="24"/>
          <w:lang w:val="ru-RU"/>
        </w:rPr>
        <w:t>охране труда</w:t>
      </w:r>
      <w:r w:rsidR="00A560BD" w:rsidRPr="00800497">
        <w:rPr>
          <w:rFonts w:ascii="Verdana" w:hAnsi="Verdana"/>
          <w:sz w:val="24"/>
          <w:szCs w:val="24"/>
          <w:lang w:val="ru-RU"/>
        </w:rPr>
        <w:t xml:space="preserve">, </w:t>
      </w:r>
      <w:r w:rsidR="00800497" w:rsidRPr="00800497">
        <w:rPr>
          <w:rFonts w:ascii="Verdana" w:hAnsi="Verdana"/>
          <w:sz w:val="24"/>
          <w:szCs w:val="24"/>
          <w:lang w:val="ru-RU"/>
        </w:rPr>
        <w:t>техники безопасности</w:t>
      </w:r>
      <w:r w:rsidR="00A560BD" w:rsidRPr="00800497">
        <w:rPr>
          <w:rFonts w:ascii="Verdana" w:hAnsi="Verdana"/>
          <w:sz w:val="24"/>
          <w:szCs w:val="24"/>
          <w:lang w:val="ru-RU"/>
        </w:rPr>
        <w:t xml:space="preserve"> и </w:t>
      </w:r>
      <w:r w:rsidR="00800497" w:rsidRPr="00800497">
        <w:rPr>
          <w:rFonts w:ascii="Verdana" w:hAnsi="Verdana"/>
          <w:sz w:val="24"/>
          <w:szCs w:val="24"/>
          <w:lang w:val="ru-RU"/>
        </w:rPr>
        <w:t xml:space="preserve">охране окружающей среды </w:t>
      </w:r>
    </w:p>
    <w:p w:rsidR="00712F4E" w:rsidRPr="00800497" w:rsidRDefault="00800497" w:rsidP="00A560BD">
      <w:pPr>
        <w:pStyle w:val="SItitle2"/>
        <w:rPr>
          <w:rFonts w:ascii="Verdana" w:hAnsi="Verdana"/>
          <w:sz w:val="24"/>
          <w:szCs w:val="24"/>
          <w:lang w:val="ru-RU"/>
        </w:rPr>
      </w:pPr>
      <w:r w:rsidRPr="00800497">
        <w:rPr>
          <w:rFonts w:ascii="Verdana" w:hAnsi="Verdana"/>
          <w:sz w:val="24"/>
          <w:szCs w:val="24"/>
          <w:lang w:val="ru-RU"/>
        </w:rPr>
        <w:t xml:space="preserve">компании </w:t>
      </w:r>
      <w:r w:rsidR="00DD4DDA">
        <w:rPr>
          <w:rFonts w:ascii="Verdana" w:hAnsi="Verdana"/>
          <w:sz w:val="24"/>
          <w:szCs w:val="24"/>
          <w:lang w:val="ru-RU"/>
        </w:rPr>
        <w:t>_______</w:t>
      </w:r>
    </w:p>
    <w:p w:rsidR="00C076AB" w:rsidRPr="00800497" w:rsidRDefault="00C076AB" w:rsidP="00F00237">
      <w:pPr>
        <w:pStyle w:val="Heading1"/>
        <w:tabs>
          <w:tab w:val="clear" w:pos="709"/>
          <w:tab w:val="num" w:pos="0"/>
        </w:tabs>
        <w:ind w:left="0" w:firstLine="0"/>
        <w:rPr>
          <w:sz w:val="22"/>
          <w:szCs w:val="22"/>
          <w:lang w:val="ru-RU"/>
        </w:rPr>
      </w:pPr>
      <w:bookmarkStart w:id="0" w:name="_Toc44907372"/>
      <w:r w:rsidRPr="00800497">
        <w:rPr>
          <w:sz w:val="22"/>
          <w:szCs w:val="22"/>
        </w:rPr>
        <w:t>Введение</w:t>
      </w:r>
      <w:bookmarkEnd w:id="0"/>
    </w:p>
    <w:p w:rsidR="00800497" w:rsidRPr="00800497" w:rsidRDefault="00800497" w:rsidP="00F00237">
      <w:pPr>
        <w:tabs>
          <w:tab w:val="num" w:pos="0"/>
        </w:tabs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F00237">
      <w:pPr>
        <w:pStyle w:val="TextHeading2"/>
        <w:tabs>
          <w:tab w:val="num" w:pos="0"/>
        </w:tabs>
        <w:ind w:left="0"/>
      </w:pPr>
      <w:r w:rsidRPr="00800497">
        <w:t xml:space="preserve">Настоящая </w:t>
      </w:r>
      <w:r w:rsidR="00E65559">
        <w:t>процедура</w:t>
      </w:r>
      <w:r w:rsidRPr="00800497">
        <w:t xml:space="preserve"> обуславливает основные требования по стандартизации инструкций по </w:t>
      </w:r>
      <w:r w:rsidR="003C30D7" w:rsidRPr="00800497">
        <w:t xml:space="preserve">охране труда, </w:t>
      </w:r>
      <w:r w:rsidRPr="00800497">
        <w:t>технике безопасности</w:t>
      </w:r>
      <w:r w:rsidR="003C30D7" w:rsidRPr="00800497">
        <w:t xml:space="preserve"> и охране окружающей среды</w:t>
      </w:r>
      <w:r w:rsidRPr="00800497">
        <w:t xml:space="preserve"> </w:t>
      </w:r>
      <w:r w:rsidR="003C30D7" w:rsidRPr="00800497">
        <w:t xml:space="preserve">компании </w:t>
      </w:r>
      <w:r w:rsidR="00DD4DDA">
        <w:t>________</w:t>
      </w:r>
      <w:r w:rsidRPr="00800497">
        <w:t xml:space="preserve">, в которых излагаются программы, положения и правила ТБ, разработанные в </w:t>
      </w:r>
      <w:r w:rsidR="00DD4DDA">
        <w:t>________</w:t>
      </w:r>
      <w:r w:rsidRPr="00800497">
        <w:t xml:space="preserve">. </w:t>
      </w:r>
      <w:r w:rsidR="003C30D7" w:rsidRPr="00800497">
        <w:t>Службы ОТ</w:t>
      </w:r>
      <w:r w:rsidR="0007754C" w:rsidRPr="00800497">
        <w:t>,</w:t>
      </w:r>
      <w:r w:rsidR="003C30D7" w:rsidRPr="00800497">
        <w:t xml:space="preserve"> </w:t>
      </w:r>
      <w:r w:rsidRPr="00800497">
        <w:t>ТБ</w:t>
      </w:r>
      <w:r w:rsidR="0007754C" w:rsidRPr="00800497">
        <w:t xml:space="preserve"> и</w:t>
      </w:r>
      <w:r w:rsidR="003C30D7" w:rsidRPr="00800497">
        <w:t xml:space="preserve"> ООС</w:t>
      </w:r>
      <w:r w:rsidRPr="00800497">
        <w:t xml:space="preserve"> отвеча</w:t>
      </w:r>
      <w:r w:rsidR="003C30D7" w:rsidRPr="00800497">
        <w:t>ю</w:t>
      </w:r>
      <w:r w:rsidRPr="00800497">
        <w:t>т за публикацию всех инструкций по</w:t>
      </w:r>
      <w:r w:rsidR="00834972" w:rsidRPr="00800497">
        <w:t xml:space="preserve"> </w:t>
      </w:r>
      <w:r w:rsidR="003C30D7" w:rsidRPr="00800497">
        <w:t>ОТ</w:t>
      </w:r>
      <w:r w:rsidR="0007754C" w:rsidRPr="00800497">
        <w:t>,</w:t>
      </w:r>
      <w:r w:rsidR="003C30D7" w:rsidRPr="00800497">
        <w:t xml:space="preserve"> </w:t>
      </w:r>
      <w:r w:rsidR="00834972" w:rsidRPr="00800497">
        <w:t>ТБ</w:t>
      </w:r>
      <w:r w:rsidR="0007754C" w:rsidRPr="00800497">
        <w:t xml:space="preserve"> и ООС</w:t>
      </w:r>
      <w:r w:rsidR="006F7145" w:rsidRPr="00800497">
        <w:t xml:space="preserve"> (далее инструкции по ТБ)</w:t>
      </w:r>
      <w:r w:rsidRPr="00800497">
        <w:t>.</w:t>
      </w:r>
    </w:p>
    <w:p w:rsidR="00C076AB" w:rsidRPr="00800497" w:rsidRDefault="00C076AB" w:rsidP="00F00237">
      <w:pPr>
        <w:pStyle w:val="TextHeading2"/>
        <w:tabs>
          <w:tab w:val="num" w:pos="0"/>
        </w:tabs>
        <w:ind w:left="0"/>
      </w:pPr>
      <w:r w:rsidRPr="00800497">
        <w:t>Инструкции по ТБ должны основываться на принятых в международной практике нормах ТБ в нефтяной и газовой промышленности и соответствовать требованиям нормативно - технической документации, имеющей отношение к деятельности</w:t>
      </w:r>
      <w:r w:rsidR="00D45293" w:rsidRPr="00800497">
        <w:t xml:space="preserve"> </w:t>
      </w:r>
      <w:r w:rsidR="003C30D7" w:rsidRPr="00800497">
        <w:t>компании</w:t>
      </w:r>
      <w:r w:rsidRPr="00800497">
        <w:t>.</w:t>
      </w:r>
    </w:p>
    <w:p w:rsidR="00C076AB" w:rsidRPr="00800497" w:rsidRDefault="00C076AB" w:rsidP="00F00237">
      <w:pPr>
        <w:pStyle w:val="Heading1"/>
        <w:tabs>
          <w:tab w:val="clear" w:pos="709"/>
          <w:tab w:val="num" w:pos="0"/>
        </w:tabs>
        <w:ind w:left="0" w:firstLine="0"/>
        <w:rPr>
          <w:sz w:val="22"/>
          <w:szCs w:val="22"/>
          <w:lang w:val="ru-RU"/>
        </w:rPr>
      </w:pPr>
      <w:bookmarkStart w:id="1" w:name="_Toc44907373"/>
      <w:r w:rsidRPr="00800497">
        <w:rPr>
          <w:sz w:val="22"/>
          <w:szCs w:val="22"/>
        </w:rPr>
        <w:t>Назначение</w:t>
      </w:r>
      <w:bookmarkEnd w:id="1"/>
    </w:p>
    <w:p w:rsidR="00800497" w:rsidRPr="00800497" w:rsidRDefault="00800497" w:rsidP="00F00237">
      <w:pPr>
        <w:tabs>
          <w:tab w:val="num" w:pos="0"/>
        </w:tabs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F00237">
      <w:pPr>
        <w:pStyle w:val="TextHeading2"/>
        <w:tabs>
          <w:tab w:val="num" w:pos="0"/>
        </w:tabs>
        <w:ind w:left="0"/>
      </w:pPr>
      <w:r w:rsidRPr="00800497">
        <w:t xml:space="preserve">Настоящая инструкция определяет требования к формату, содержанию, составлению, порядку пересмотра, утверждения и распространения инструкций по ТБ. </w:t>
      </w:r>
    </w:p>
    <w:p w:rsidR="00C076AB" w:rsidRPr="00800497" w:rsidRDefault="00C076AB" w:rsidP="00F00237">
      <w:pPr>
        <w:pStyle w:val="Heading1"/>
        <w:tabs>
          <w:tab w:val="clear" w:pos="709"/>
          <w:tab w:val="num" w:pos="0"/>
        </w:tabs>
        <w:ind w:left="0" w:firstLine="0"/>
        <w:rPr>
          <w:sz w:val="22"/>
          <w:szCs w:val="22"/>
          <w:lang w:val="ru-RU"/>
        </w:rPr>
      </w:pPr>
      <w:bookmarkStart w:id="2" w:name="_Toc44907374"/>
      <w:r w:rsidRPr="00800497">
        <w:rPr>
          <w:sz w:val="22"/>
          <w:szCs w:val="22"/>
        </w:rPr>
        <w:t>Сфера применения</w:t>
      </w:r>
      <w:bookmarkEnd w:id="2"/>
    </w:p>
    <w:p w:rsidR="00800497" w:rsidRPr="00800497" w:rsidRDefault="00800497" w:rsidP="00F00237">
      <w:pPr>
        <w:tabs>
          <w:tab w:val="num" w:pos="0"/>
        </w:tabs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F00237">
      <w:pPr>
        <w:pStyle w:val="TextHeading2"/>
        <w:tabs>
          <w:tab w:val="num" w:pos="0"/>
        </w:tabs>
        <w:ind w:left="0"/>
      </w:pPr>
      <w:r w:rsidRPr="00800497">
        <w:t>Действие настоящей инструкции распространяется на все подразделения</w:t>
      </w:r>
      <w:r w:rsidR="00BC0F71" w:rsidRPr="00800497">
        <w:t>, осуществляющие</w:t>
      </w:r>
      <w:r w:rsidR="0080795C" w:rsidRPr="00800497">
        <w:t xml:space="preserve"> свою деятельность на </w:t>
      </w:r>
      <w:r w:rsidR="00DD4DDA">
        <w:t>контрактной</w:t>
      </w:r>
      <w:r w:rsidR="003C30D7" w:rsidRPr="00800497">
        <w:t xml:space="preserve"> </w:t>
      </w:r>
      <w:r w:rsidR="0080795C" w:rsidRPr="00800497">
        <w:t xml:space="preserve">территории </w:t>
      </w:r>
      <w:r w:rsidR="00DD4DDA">
        <w:t>________</w:t>
      </w:r>
      <w:r w:rsidR="0080795C" w:rsidRPr="00800497">
        <w:t>, включая подрядные организации.</w:t>
      </w:r>
    </w:p>
    <w:p w:rsidR="00C076AB" w:rsidRPr="00800497" w:rsidRDefault="00C076AB" w:rsidP="00F00237">
      <w:pPr>
        <w:pStyle w:val="Heading1"/>
        <w:tabs>
          <w:tab w:val="clear" w:pos="709"/>
          <w:tab w:val="num" w:pos="0"/>
        </w:tabs>
        <w:ind w:left="0" w:firstLine="0"/>
        <w:rPr>
          <w:sz w:val="22"/>
          <w:szCs w:val="22"/>
          <w:lang w:val="ru-RU"/>
        </w:rPr>
      </w:pPr>
      <w:bookmarkStart w:id="3" w:name="_Toc44907375"/>
      <w:r w:rsidRPr="00800497">
        <w:rPr>
          <w:sz w:val="22"/>
          <w:szCs w:val="22"/>
        </w:rPr>
        <w:t>Ссылки</w:t>
      </w:r>
      <w:bookmarkEnd w:id="3"/>
    </w:p>
    <w:p w:rsidR="00A560BD" w:rsidRPr="00800497" w:rsidRDefault="00A560BD" w:rsidP="00A560BD">
      <w:pPr>
        <w:rPr>
          <w:rFonts w:ascii="Verdana" w:hAnsi="Verdana"/>
          <w:sz w:val="22"/>
          <w:szCs w:val="22"/>
          <w:lang w:val="ru-RU"/>
        </w:rPr>
      </w:pPr>
    </w:p>
    <w:p w:rsidR="00C076AB" w:rsidRPr="00800497" w:rsidRDefault="00C076AB" w:rsidP="00DF2FFF">
      <w:pPr>
        <w:pStyle w:val="TextHeading2"/>
        <w:ind w:left="0"/>
      </w:pPr>
      <w:r w:rsidRPr="00800497">
        <w:t>Правила безопасности в нефт</w:t>
      </w:r>
      <w:r w:rsidR="003C30D7" w:rsidRPr="00800497">
        <w:t>егазодобывающей</w:t>
      </w:r>
      <w:r w:rsidRPr="00800497">
        <w:t xml:space="preserve"> промышленности</w:t>
      </w:r>
      <w:r w:rsidR="003C30D7" w:rsidRPr="00800497">
        <w:t xml:space="preserve"> Республики </w:t>
      </w:r>
      <w:r w:rsidR="00DD4DDA">
        <w:t>Казахстан</w:t>
      </w:r>
      <w:r w:rsidR="00720CDC" w:rsidRPr="00800497">
        <w:t>.</w:t>
      </w:r>
    </w:p>
    <w:p w:rsidR="00C076AB" w:rsidRPr="00800497" w:rsidRDefault="00C076AB" w:rsidP="00DF2FFF">
      <w:pPr>
        <w:pStyle w:val="TextHeading2"/>
        <w:ind w:left="0"/>
      </w:pPr>
      <w:r w:rsidRPr="00800497">
        <w:lastRenderedPageBreak/>
        <w:t>Положение о порядке разработки и утверждения правил и инструкций по охране труда</w:t>
      </w:r>
      <w:r w:rsidR="00720CDC" w:rsidRPr="00800497">
        <w:t>.</w:t>
      </w:r>
    </w:p>
    <w:p w:rsidR="00C076AB" w:rsidRPr="00800497" w:rsidRDefault="00C076AB" w:rsidP="00DF2FFF">
      <w:pPr>
        <w:pStyle w:val="TextHeading2"/>
        <w:ind w:left="0"/>
      </w:pPr>
      <w:r w:rsidRPr="00800497">
        <w:t>Правила по оформлению и применению нарядов-допусков при производстве работ в условиях повышенной опасности в организациях различной формы собственности и хозяйствования</w:t>
      </w:r>
      <w:r w:rsidR="00DD4DDA">
        <w:t>.</w:t>
      </w:r>
    </w:p>
    <w:p w:rsidR="00C076AB" w:rsidRPr="00800497" w:rsidRDefault="006F7145" w:rsidP="00DF2FFF">
      <w:pPr>
        <w:pStyle w:val="TextHeading2"/>
        <w:ind w:left="0"/>
      </w:pPr>
      <w:r w:rsidRPr="00800497">
        <w:t>Положение о едином порядке разработки, согласования, утверждения, учета, хранения и пересмотра инструкций по безопасности труда в нефтегазовой отрасли</w:t>
      </w:r>
      <w:r w:rsidR="00720CDC" w:rsidRPr="00800497">
        <w:t>.</w:t>
      </w:r>
    </w:p>
    <w:p w:rsidR="00C076AB" w:rsidRPr="00800497" w:rsidRDefault="00C076AB" w:rsidP="00DF2FFF">
      <w:pPr>
        <w:pStyle w:val="TextHeading2"/>
        <w:ind w:left="0"/>
      </w:pPr>
      <w:r w:rsidRPr="00800497">
        <w:t>Правила Управления США по охране труда и промышленной гигиене (OSHA)</w:t>
      </w:r>
      <w:r w:rsidR="00720CDC" w:rsidRPr="00800497">
        <w:t>.</w:t>
      </w:r>
    </w:p>
    <w:p w:rsidR="00C076AB" w:rsidRPr="00800497" w:rsidRDefault="00C076AB" w:rsidP="00DF2FFF">
      <w:pPr>
        <w:pStyle w:val="TextHeading2"/>
        <w:ind w:left="0"/>
      </w:pPr>
      <w:r w:rsidRPr="00800497">
        <w:t>Стандарты Американского Нефтяного Института (API)</w:t>
      </w:r>
      <w:r w:rsidR="00720CDC" w:rsidRPr="00800497">
        <w:t>.</w:t>
      </w:r>
    </w:p>
    <w:p w:rsidR="00C076AB" w:rsidRPr="00800497" w:rsidRDefault="00C076AB" w:rsidP="00A560BD">
      <w:pPr>
        <w:pStyle w:val="Heading1"/>
        <w:rPr>
          <w:sz w:val="22"/>
          <w:szCs w:val="22"/>
          <w:lang w:val="ru-RU"/>
        </w:rPr>
      </w:pPr>
      <w:bookmarkStart w:id="4" w:name="_Hlt470506683"/>
      <w:bookmarkStart w:id="5" w:name="_Toc44907376"/>
      <w:bookmarkEnd w:id="4"/>
      <w:r w:rsidRPr="00800497">
        <w:rPr>
          <w:sz w:val="22"/>
          <w:szCs w:val="22"/>
        </w:rPr>
        <w:t>Определение терминов</w:t>
      </w:r>
      <w:bookmarkEnd w:id="5"/>
    </w:p>
    <w:p w:rsidR="00A560BD" w:rsidRPr="00800497" w:rsidRDefault="00A560BD" w:rsidP="00A560BD">
      <w:pPr>
        <w:rPr>
          <w:rFonts w:ascii="Verdana" w:hAnsi="Verdana"/>
          <w:sz w:val="22"/>
          <w:szCs w:val="22"/>
          <w:lang w:val="ru-RU"/>
        </w:rPr>
      </w:pPr>
    </w:p>
    <w:p w:rsidR="004B00BF" w:rsidRPr="00AB2629" w:rsidRDefault="004B00BF" w:rsidP="00B96885">
      <w:pPr>
        <w:pStyle w:val="Heading2"/>
      </w:pPr>
      <w:bookmarkStart w:id="6" w:name="_Toc44907269"/>
      <w:bookmarkStart w:id="7" w:name="_Toc44907377"/>
      <w:r w:rsidRPr="00AB2629">
        <w:rPr>
          <w:b/>
        </w:rPr>
        <w:t>Общее согласие</w:t>
      </w:r>
      <w:r w:rsidRPr="00AB2629">
        <w:t xml:space="preserve"> - договоренность или согласие по тому или иному вопросу между членами рабочей группы, составляющей или пересматривающей инструкцию. То есть, каждый согласен с предлагаемым результатом. Это не означает, что каждый должен быть согласен с тем, что предлагаемое решение является наилучшим.</w:t>
      </w:r>
      <w:bookmarkEnd w:id="6"/>
      <w:bookmarkEnd w:id="7"/>
    </w:p>
    <w:p w:rsidR="004B00BF" w:rsidRPr="00AB2629" w:rsidRDefault="000419A7" w:rsidP="00B96885">
      <w:pPr>
        <w:pStyle w:val="Heading2"/>
      </w:pPr>
      <w:bookmarkStart w:id="8" w:name="_Toc44907270"/>
      <w:bookmarkStart w:id="9" w:name="_Toc44907378"/>
      <w:r w:rsidRPr="00AB2629">
        <w:rPr>
          <w:b/>
        </w:rPr>
        <w:t>Дата вступления в силу</w:t>
      </w:r>
      <w:r w:rsidRPr="00AB2629">
        <w:t xml:space="preserve"> – дата, когда был утвержден первоначальный вариант инструкции по ТБ.</w:t>
      </w:r>
      <w:bookmarkEnd w:id="8"/>
      <w:bookmarkEnd w:id="9"/>
    </w:p>
    <w:p w:rsidR="004B00BF" w:rsidRPr="00AB2629" w:rsidRDefault="004B00BF" w:rsidP="00B96885">
      <w:pPr>
        <w:pStyle w:val="Heading2"/>
      </w:pPr>
      <w:bookmarkStart w:id="10" w:name="_Toc44907271"/>
      <w:bookmarkStart w:id="11" w:name="_Toc44907379"/>
      <w:r w:rsidRPr="00AB2629">
        <w:rPr>
          <w:b/>
        </w:rPr>
        <w:t>Редакция</w:t>
      </w:r>
      <w:r w:rsidRPr="00AB2629">
        <w:t xml:space="preserve"> – проверка или исправление текста при подготовке к печати.</w:t>
      </w:r>
      <w:bookmarkEnd w:id="10"/>
      <w:bookmarkEnd w:id="11"/>
    </w:p>
    <w:p w:rsidR="004B00BF" w:rsidRPr="00AB2629" w:rsidRDefault="004B00BF" w:rsidP="00B96885">
      <w:pPr>
        <w:pStyle w:val="Heading2"/>
      </w:pPr>
      <w:bookmarkStart w:id="12" w:name="_Toc44907272"/>
      <w:bookmarkStart w:id="13" w:name="_Toc44907380"/>
      <w:r w:rsidRPr="00AB2629">
        <w:rPr>
          <w:b/>
        </w:rPr>
        <w:t>Нижний колонтитул</w:t>
      </w:r>
      <w:r w:rsidRPr="00AB2629">
        <w:t xml:space="preserve"> - стандартный текст, располагаемый в нижней части каждой страницы инструкции.</w:t>
      </w:r>
      <w:bookmarkEnd w:id="12"/>
      <w:bookmarkEnd w:id="13"/>
    </w:p>
    <w:p w:rsidR="004B00BF" w:rsidRPr="00AB2629" w:rsidRDefault="00C076AB" w:rsidP="00B96885">
      <w:pPr>
        <w:pStyle w:val="Heading2"/>
      </w:pPr>
      <w:bookmarkStart w:id="14" w:name="_Toc44907273"/>
      <w:bookmarkStart w:id="15" w:name="_Toc44907381"/>
      <w:r w:rsidRPr="00AB2629">
        <w:rPr>
          <w:b/>
        </w:rPr>
        <w:t>Верхний колонтитул</w:t>
      </w:r>
      <w:r w:rsidRPr="00AB2629">
        <w:t xml:space="preserve"> - стандартный текст, располагаемый в верхней части каждой страницы инструкции.</w:t>
      </w:r>
      <w:r w:rsidR="004B00BF" w:rsidRPr="00AB2629">
        <w:t>.</w:t>
      </w:r>
      <w:bookmarkEnd w:id="14"/>
      <w:bookmarkEnd w:id="15"/>
    </w:p>
    <w:p w:rsidR="004B00BF" w:rsidRPr="00AB2629" w:rsidRDefault="004B00BF" w:rsidP="00B96885">
      <w:pPr>
        <w:pStyle w:val="Heading2"/>
      </w:pPr>
      <w:bookmarkStart w:id="16" w:name="_Toc44907274"/>
      <w:bookmarkStart w:id="17" w:name="_Toc44907382"/>
      <w:r w:rsidRPr="00AB2629">
        <w:rPr>
          <w:b/>
        </w:rPr>
        <w:t>Владелец</w:t>
      </w:r>
      <w:r w:rsidRPr="00AB2629">
        <w:t xml:space="preserve"> - специалист или отдел, компетентный в рассматриваемом вопросе, который отвечает за подготовку содержания инструкции по ТБ. Владельцем может быть представитель любого отдела.</w:t>
      </w:r>
      <w:bookmarkEnd w:id="16"/>
      <w:bookmarkEnd w:id="17"/>
      <w:r w:rsidRPr="00AB2629">
        <w:t xml:space="preserve"> </w:t>
      </w:r>
    </w:p>
    <w:p w:rsidR="004B00BF" w:rsidRPr="00AB2629" w:rsidRDefault="004B00BF" w:rsidP="00B96885">
      <w:pPr>
        <w:pStyle w:val="Heading2"/>
      </w:pPr>
      <w:bookmarkStart w:id="18" w:name="_Toc44907275"/>
      <w:bookmarkStart w:id="19" w:name="_Toc44907383"/>
      <w:r w:rsidRPr="00AB2629">
        <w:rPr>
          <w:b/>
        </w:rPr>
        <w:t>Издатель</w:t>
      </w:r>
      <w:r w:rsidRPr="00AB2629">
        <w:t xml:space="preserve"> - </w:t>
      </w:r>
      <w:r w:rsidR="00392201" w:rsidRPr="00AB2629">
        <w:t>инженер ОТ и</w:t>
      </w:r>
      <w:r w:rsidRPr="00AB2629">
        <w:t xml:space="preserve"> ТБ</w:t>
      </w:r>
      <w:r w:rsidR="0007754C" w:rsidRPr="00AB2629">
        <w:t xml:space="preserve"> и эколог</w:t>
      </w:r>
      <w:r w:rsidRPr="00AB2629">
        <w:t>.</w:t>
      </w:r>
      <w:bookmarkEnd w:id="18"/>
      <w:bookmarkEnd w:id="19"/>
      <w:r w:rsidRPr="00AB2629">
        <w:t xml:space="preserve"> </w:t>
      </w:r>
    </w:p>
    <w:p w:rsidR="000419A7" w:rsidRPr="00AB2629" w:rsidRDefault="000419A7" w:rsidP="00B96885">
      <w:pPr>
        <w:pStyle w:val="Heading2"/>
      </w:pPr>
      <w:bookmarkStart w:id="20" w:name="_Toc44907276"/>
      <w:bookmarkStart w:id="21" w:name="_Toc44907384"/>
      <w:r w:rsidRPr="00AB2629">
        <w:rPr>
          <w:b/>
        </w:rPr>
        <w:t>Дата редакции</w:t>
      </w:r>
      <w:r w:rsidRPr="00AB2629">
        <w:t xml:space="preserve"> – дата, когда последний раз была утверждена настоящая редакция инструкции по ТБ.</w:t>
      </w:r>
      <w:bookmarkEnd w:id="20"/>
      <w:bookmarkEnd w:id="21"/>
    </w:p>
    <w:p w:rsidR="00C076AB" w:rsidRPr="00AB2629" w:rsidRDefault="00C076AB" w:rsidP="00B96885">
      <w:pPr>
        <w:pStyle w:val="Heading2"/>
      </w:pPr>
      <w:bookmarkStart w:id="22" w:name="_Toc44907277"/>
      <w:bookmarkStart w:id="23" w:name="_Toc44907385"/>
      <w:r w:rsidRPr="00AB2629">
        <w:rPr>
          <w:b/>
        </w:rPr>
        <w:t>Пересмотр / обновление</w:t>
      </w:r>
      <w:r w:rsidRPr="00AB2629">
        <w:t xml:space="preserve"> – обновление и/или замена устаревшего текста, придание нового вида.</w:t>
      </w:r>
      <w:bookmarkEnd w:id="22"/>
      <w:bookmarkEnd w:id="23"/>
      <w:r w:rsidRPr="00AB2629">
        <w:t xml:space="preserve"> </w:t>
      </w:r>
    </w:p>
    <w:p w:rsidR="00C076AB" w:rsidRPr="00800497" w:rsidRDefault="00C076AB" w:rsidP="00B96885">
      <w:pPr>
        <w:pStyle w:val="Heading2"/>
      </w:pPr>
      <w:bookmarkStart w:id="24" w:name="_Toc44907278"/>
      <w:bookmarkStart w:id="25" w:name="_Toc44907386"/>
      <w:r w:rsidRPr="00AB2629">
        <w:rPr>
          <w:b/>
        </w:rPr>
        <w:t>Просмотр</w:t>
      </w:r>
      <w:r w:rsidRPr="00AB2629">
        <w:t xml:space="preserve"> – прочтение инструкции и/или внесение незначительных изменений в инструкцию каким-либо лицом, не являющимся автором данной</w:t>
      </w:r>
      <w:r w:rsidRPr="00800497">
        <w:t xml:space="preserve"> инструкции.</w:t>
      </w:r>
      <w:bookmarkEnd w:id="24"/>
      <w:bookmarkEnd w:id="25"/>
    </w:p>
    <w:p w:rsidR="00C076AB" w:rsidRPr="00800497" w:rsidRDefault="00C076AB" w:rsidP="00A560BD">
      <w:pPr>
        <w:pStyle w:val="Heading1"/>
        <w:rPr>
          <w:sz w:val="22"/>
          <w:szCs w:val="22"/>
          <w:lang w:val="ru-RU"/>
        </w:rPr>
      </w:pPr>
      <w:bookmarkStart w:id="26" w:name="_Hlt470506689"/>
      <w:bookmarkStart w:id="27" w:name="_Toc44907387"/>
      <w:bookmarkEnd w:id="26"/>
      <w:r w:rsidRPr="00A42C9A">
        <w:rPr>
          <w:sz w:val="22"/>
          <w:szCs w:val="22"/>
          <w:lang w:val="ru-RU"/>
        </w:rPr>
        <w:t>Стандартный формат инструкций по ТБ</w:t>
      </w:r>
      <w:bookmarkEnd w:id="27"/>
      <w:r w:rsidRPr="00A42C9A">
        <w:rPr>
          <w:sz w:val="22"/>
          <w:szCs w:val="22"/>
          <w:lang w:val="ru-RU"/>
        </w:rPr>
        <w:t xml:space="preserve"> </w:t>
      </w:r>
    </w:p>
    <w:p w:rsidR="00A560BD" w:rsidRPr="00800497" w:rsidRDefault="00A560BD" w:rsidP="00A560BD">
      <w:pPr>
        <w:rPr>
          <w:rFonts w:ascii="Verdana" w:hAnsi="Verdana"/>
          <w:sz w:val="22"/>
          <w:szCs w:val="22"/>
          <w:lang w:val="ru-RU"/>
        </w:rPr>
      </w:pPr>
    </w:p>
    <w:p w:rsidR="00C076AB" w:rsidRDefault="00C076AB" w:rsidP="0029654C">
      <w:pPr>
        <w:pStyle w:val="TextHeading2"/>
        <w:tabs>
          <w:tab w:val="left" w:pos="0"/>
        </w:tabs>
        <w:ind w:left="0"/>
      </w:pPr>
      <w:r w:rsidRPr="00800497">
        <w:t>Целью стандартизации формата инструкций по ТБ</w:t>
      </w:r>
      <w:r w:rsidR="0007754C" w:rsidRPr="00800497">
        <w:t xml:space="preserve"> </w:t>
      </w:r>
      <w:r w:rsidRPr="00800497">
        <w:t>является достижение последовательности во внешнем оформлении и изложении инструкций, что должно обеспечить пользователю их узнаваемость и помочь в понимании их содержания. Инструкции по ТБ</w:t>
      </w:r>
      <w:r w:rsidR="00392201" w:rsidRPr="00800497">
        <w:t xml:space="preserve"> </w:t>
      </w:r>
      <w:r w:rsidRPr="00800497">
        <w:t>составляются на русском и английском языках.</w:t>
      </w:r>
    </w:p>
    <w:p w:rsidR="00B96885" w:rsidRPr="00800497" w:rsidRDefault="00B96885" w:rsidP="0029654C">
      <w:pPr>
        <w:pStyle w:val="TextHeading2"/>
        <w:tabs>
          <w:tab w:val="left" w:pos="0"/>
        </w:tabs>
        <w:ind w:left="0"/>
      </w:pPr>
    </w:p>
    <w:p w:rsidR="00C076AB" w:rsidRDefault="00C076AB" w:rsidP="00B96885">
      <w:pPr>
        <w:pStyle w:val="Heading2"/>
        <w:numPr>
          <w:ilvl w:val="1"/>
          <w:numId w:val="1"/>
        </w:numPr>
      </w:pPr>
      <w:bookmarkStart w:id="28" w:name="_Toc44907388"/>
      <w:r w:rsidRPr="00800497">
        <w:t>Общие требования к оформлению</w:t>
      </w:r>
      <w:bookmarkEnd w:id="28"/>
      <w:r w:rsidR="00321D29">
        <w:t>:</w:t>
      </w:r>
    </w:p>
    <w:p w:rsidR="00B96885" w:rsidRPr="00B96885" w:rsidRDefault="00B96885" w:rsidP="00B96885">
      <w:pPr>
        <w:rPr>
          <w:lang w:val="ru-RU"/>
        </w:rPr>
      </w:pPr>
    </w:p>
    <w:p w:rsidR="00C076AB" w:rsidRPr="00800497" w:rsidRDefault="0080795C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Для</w:t>
      </w:r>
      <w:r w:rsidR="00C076AB" w:rsidRPr="00800497">
        <w:rPr>
          <w:lang w:val="ru-RU"/>
        </w:rPr>
        <w:t xml:space="preserve"> инструкций по ТБ</w:t>
      </w:r>
      <w:r w:rsidR="00392201" w:rsidRPr="00800497">
        <w:rPr>
          <w:lang w:val="ru-RU"/>
        </w:rPr>
        <w:t xml:space="preserve"> </w:t>
      </w:r>
      <w:r w:rsidR="00C076AB" w:rsidRPr="00800497">
        <w:rPr>
          <w:lang w:val="ru-RU"/>
        </w:rPr>
        <w:t xml:space="preserve">используется бумага формата А4 - </w:t>
      </w:r>
      <w:smartTag w:uri="urn:schemas-microsoft-com:office:smarttags" w:element="metricconverter">
        <w:smartTagPr>
          <w:attr w:name="ProductID" w:val="21 см"/>
        </w:smartTagPr>
        <w:r w:rsidR="00C076AB" w:rsidRPr="00800497">
          <w:rPr>
            <w:lang w:val="ru-RU"/>
          </w:rPr>
          <w:t>21 см</w:t>
        </w:r>
      </w:smartTag>
      <w:r w:rsidR="00C076AB" w:rsidRPr="00800497">
        <w:rPr>
          <w:lang w:val="ru-RU"/>
        </w:rPr>
        <w:t xml:space="preserve"> х </w:t>
      </w:r>
      <w:smartTag w:uri="urn:schemas-microsoft-com:office:smarttags" w:element="metricconverter">
        <w:smartTagPr>
          <w:attr w:name="ProductID" w:val="29,7 см"/>
        </w:smartTagPr>
        <w:r w:rsidR="00C076AB" w:rsidRPr="00800497">
          <w:rPr>
            <w:lang w:val="ru-RU"/>
          </w:rPr>
          <w:t>29,7 см</w:t>
        </w:r>
      </w:smartTag>
      <w:r w:rsidR="00C076AB" w:rsidRPr="00800497">
        <w:rPr>
          <w:lang w:val="ru-RU"/>
        </w:rPr>
        <w:t xml:space="preserve">.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Текст инструкции и приложений выравнивается по правой и левой границам.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Параметры полей устанавливаются через меню</w:t>
      </w:r>
      <w:r w:rsidR="00771A6B" w:rsidRPr="00800497">
        <w:rPr>
          <w:lang w:val="ru-RU"/>
        </w:rPr>
        <w:t xml:space="preserve"> </w:t>
      </w:r>
      <w:r w:rsidR="00771A6B" w:rsidRPr="00800497">
        <w:t>File</w:t>
      </w:r>
      <w:r w:rsidR="00771A6B" w:rsidRPr="00800497">
        <w:rPr>
          <w:lang w:val="ru-RU"/>
        </w:rPr>
        <w:t>,</w:t>
      </w:r>
      <w:r w:rsidRPr="00800497">
        <w:rPr>
          <w:lang w:val="ru-RU"/>
        </w:rPr>
        <w:t xml:space="preserve"> "</w:t>
      </w:r>
      <w:r w:rsidRPr="00800497">
        <w:t>Page</w:t>
      </w:r>
      <w:r w:rsidRPr="00800497">
        <w:rPr>
          <w:lang w:val="ru-RU"/>
        </w:rPr>
        <w:t xml:space="preserve"> </w:t>
      </w:r>
      <w:r w:rsidRPr="00800497">
        <w:t>Setup</w:t>
      </w:r>
      <w:r w:rsidRPr="00800497">
        <w:rPr>
          <w:lang w:val="ru-RU"/>
        </w:rPr>
        <w:t>" и функцию "</w:t>
      </w:r>
      <w:r w:rsidR="00771A6B" w:rsidRPr="00800497">
        <w:t>Margins</w:t>
      </w:r>
      <w:r w:rsidRPr="00800497">
        <w:rPr>
          <w:lang w:val="ru-RU"/>
        </w:rPr>
        <w:t xml:space="preserve">". После чего устанавливаются следующие параметры полей: верхние поля - </w:t>
      </w:r>
      <w:smartTag w:uri="urn:schemas-microsoft-com:office:smarttags" w:element="metricconverter">
        <w:smartTagPr>
          <w:attr w:name="ProductID" w:val="2,0 см"/>
        </w:smartTagPr>
        <w:r w:rsidRPr="00800497">
          <w:rPr>
            <w:lang w:val="ru-RU"/>
          </w:rPr>
          <w:t>2,</w:t>
        </w:r>
        <w:r w:rsidR="001F1827" w:rsidRPr="00800497">
          <w:rPr>
            <w:lang w:val="ru-RU"/>
          </w:rPr>
          <w:t>0</w:t>
        </w:r>
        <w:r w:rsidRPr="00800497">
          <w:rPr>
            <w:lang w:val="ru-RU"/>
          </w:rPr>
          <w:t xml:space="preserve"> см</w:t>
        </w:r>
      </w:smartTag>
      <w:r w:rsidR="001F1827" w:rsidRPr="00800497">
        <w:rPr>
          <w:lang w:val="ru-RU"/>
        </w:rPr>
        <w:t xml:space="preserve">, </w:t>
      </w:r>
      <w:r w:rsidRPr="00800497">
        <w:rPr>
          <w:lang w:val="ru-RU"/>
        </w:rPr>
        <w:t xml:space="preserve">нижние - </w:t>
      </w:r>
      <w:smartTag w:uri="urn:schemas-microsoft-com:office:smarttags" w:element="metricconverter">
        <w:smartTagPr>
          <w:attr w:name="ProductID" w:val="2,0 см"/>
        </w:smartTagPr>
        <w:r w:rsidRPr="00800497">
          <w:rPr>
            <w:lang w:val="ru-RU"/>
          </w:rPr>
          <w:t>2,</w:t>
        </w:r>
        <w:r w:rsidR="001F1827" w:rsidRPr="00800497">
          <w:rPr>
            <w:lang w:val="ru-RU"/>
          </w:rPr>
          <w:t>0</w:t>
        </w:r>
        <w:r w:rsidRPr="00800497">
          <w:rPr>
            <w:lang w:val="ru-RU"/>
          </w:rPr>
          <w:t xml:space="preserve"> см</w:t>
        </w:r>
      </w:smartTag>
      <w:r w:rsidRPr="00800497">
        <w:rPr>
          <w:lang w:val="ru-RU"/>
        </w:rPr>
        <w:t xml:space="preserve">, </w:t>
      </w:r>
      <w:r w:rsidR="001F1827" w:rsidRPr="00800497">
        <w:rPr>
          <w:lang w:val="ru-RU"/>
        </w:rPr>
        <w:t>левое</w:t>
      </w:r>
      <w:r w:rsidR="00771A6B" w:rsidRPr="00800497">
        <w:rPr>
          <w:lang w:val="ru-RU"/>
        </w:rPr>
        <w:t xml:space="preserve"> </w:t>
      </w:r>
      <w:r w:rsidRPr="00800497">
        <w:rPr>
          <w:lang w:val="ru-RU"/>
        </w:rPr>
        <w:t xml:space="preserve">- </w:t>
      </w:r>
      <w:smartTag w:uri="urn:schemas-microsoft-com:office:smarttags" w:element="metricconverter">
        <w:smartTagPr>
          <w:attr w:name="ProductID" w:val="3,0 см"/>
        </w:smartTagPr>
        <w:r w:rsidRPr="00800497">
          <w:rPr>
            <w:lang w:val="ru-RU"/>
          </w:rPr>
          <w:t>3,</w:t>
        </w:r>
        <w:r w:rsidR="001F1827" w:rsidRPr="00800497">
          <w:rPr>
            <w:lang w:val="ru-RU"/>
          </w:rPr>
          <w:t>0</w:t>
        </w:r>
        <w:r w:rsidRPr="00800497">
          <w:rPr>
            <w:lang w:val="ru-RU"/>
          </w:rPr>
          <w:t xml:space="preserve"> см</w:t>
        </w:r>
      </w:smartTag>
      <w:r w:rsidRPr="00800497">
        <w:rPr>
          <w:lang w:val="ru-RU"/>
        </w:rPr>
        <w:t xml:space="preserve"> и </w:t>
      </w:r>
      <w:r w:rsidR="001F1827" w:rsidRPr="00800497">
        <w:rPr>
          <w:lang w:val="ru-RU"/>
        </w:rPr>
        <w:t>правое</w:t>
      </w:r>
      <w:r w:rsidR="00771A6B" w:rsidRPr="00800497">
        <w:rPr>
          <w:lang w:val="ru-RU"/>
        </w:rPr>
        <w:t xml:space="preserve"> </w:t>
      </w:r>
      <w:r w:rsidRPr="00800497">
        <w:rPr>
          <w:lang w:val="ru-RU"/>
        </w:rPr>
        <w:t xml:space="preserve">- </w:t>
      </w:r>
      <w:smartTag w:uri="urn:schemas-microsoft-com:office:smarttags" w:element="metricconverter">
        <w:smartTagPr>
          <w:attr w:name="ProductID" w:val="2,0 см"/>
        </w:smartTagPr>
        <w:r w:rsidRPr="00800497">
          <w:rPr>
            <w:lang w:val="ru-RU"/>
          </w:rPr>
          <w:t>2,</w:t>
        </w:r>
        <w:r w:rsidR="001F1827" w:rsidRPr="00800497">
          <w:rPr>
            <w:lang w:val="ru-RU"/>
          </w:rPr>
          <w:t>0</w:t>
        </w:r>
        <w:r w:rsidRPr="00800497">
          <w:rPr>
            <w:lang w:val="ru-RU"/>
          </w:rPr>
          <w:t xml:space="preserve"> см</w:t>
        </w:r>
      </w:smartTag>
      <w:r w:rsidRPr="00800497">
        <w:rPr>
          <w:lang w:val="ru-RU"/>
        </w:rPr>
        <w:t xml:space="preserve">.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В верхнем колонтитуле текста инструкции, располагаясь </w:t>
      </w:r>
      <w:r w:rsidR="001F1827" w:rsidRPr="00800497">
        <w:rPr>
          <w:lang w:val="ru-RU"/>
        </w:rPr>
        <w:t>с права</w:t>
      </w:r>
      <w:r w:rsidRPr="00800497">
        <w:rPr>
          <w:lang w:val="ru-RU"/>
        </w:rPr>
        <w:t xml:space="preserve">, указывается </w:t>
      </w:r>
      <w:r w:rsidR="00E96268" w:rsidRPr="00800497">
        <w:rPr>
          <w:lang w:val="ru-RU"/>
        </w:rPr>
        <w:t>обозначение документа</w:t>
      </w:r>
      <w:r w:rsidRPr="00800497">
        <w:rPr>
          <w:lang w:val="ru-RU"/>
        </w:rPr>
        <w:t xml:space="preserve">. </w:t>
      </w:r>
      <w:r w:rsidR="00E96268" w:rsidRPr="00800497">
        <w:rPr>
          <w:lang w:val="ru-RU"/>
        </w:rPr>
        <w:t xml:space="preserve">Обозначение документа должно состоять из аббревиатуры </w:t>
      </w:r>
      <w:r w:rsidR="00E96268" w:rsidRPr="00800497">
        <w:t>H</w:t>
      </w:r>
      <w:r w:rsidR="006242E8">
        <w:t>SE</w:t>
      </w:r>
      <w:r w:rsidR="00E96268" w:rsidRPr="00800497">
        <w:rPr>
          <w:lang w:val="ru-RU"/>
        </w:rPr>
        <w:t xml:space="preserve"> и номера документа (например, </w:t>
      </w:r>
      <w:r w:rsidR="00E96268" w:rsidRPr="00800497">
        <w:t>H</w:t>
      </w:r>
      <w:r w:rsidR="006242E8">
        <w:t>SE</w:t>
      </w:r>
      <w:r w:rsidR="00E96268" w:rsidRPr="00800497">
        <w:rPr>
          <w:lang w:val="ru-RU"/>
        </w:rPr>
        <w:t xml:space="preserve">.01.07.04). </w:t>
      </w:r>
      <w:r w:rsidRPr="00800497">
        <w:rPr>
          <w:lang w:val="ru-RU"/>
        </w:rPr>
        <w:t xml:space="preserve">Верхний колонтитул печатается на всех страницах. </w:t>
      </w:r>
      <w:r w:rsidR="00720CDC" w:rsidRPr="00800497">
        <w:rPr>
          <w:lang w:val="ru-RU"/>
        </w:rPr>
        <w:t xml:space="preserve">Верхний колонтитул в приложениях и дополнениях рекомендуется, но не обязательно.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Нижний колонтитул включает номер страницы. Для колонтитула используется кегль </w:t>
      </w:r>
      <w:r w:rsidR="001F1827" w:rsidRPr="00800497">
        <w:rPr>
          <w:lang w:val="ru-RU"/>
        </w:rPr>
        <w:t>12.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Нумерация страниц начинается с титульного листа. На каждой странице после ее номера указывается общее количество страниц данной инструкции (например, 1</w:t>
      </w:r>
      <w:r w:rsidR="001F1827" w:rsidRPr="00800497">
        <w:rPr>
          <w:lang w:val="ru-RU"/>
        </w:rPr>
        <w:t>-</w:t>
      </w:r>
      <w:r w:rsidRPr="00800497">
        <w:rPr>
          <w:lang w:val="ru-RU"/>
        </w:rPr>
        <w:t>11, 2</w:t>
      </w:r>
      <w:r w:rsidR="001F1827" w:rsidRPr="00800497">
        <w:rPr>
          <w:lang w:val="ru-RU"/>
        </w:rPr>
        <w:t>-</w:t>
      </w:r>
      <w:r w:rsidRPr="00800497">
        <w:rPr>
          <w:lang w:val="ru-RU"/>
        </w:rPr>
        <w:t>11 и т.д.).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Гарнитура шрифта для русского и английского текстов инструкции должна быть </w:t>
      </w:r>
      <w:r w:rsidR="001F1827" w:rsidRPr="00800497">
        <w:t>Verdana</w:t>
      </w:r>
      <w:r w:rsidRPr="00800497">
        <w:rPr>
          <w:lang w:val="ru-RU"/>
        </w:rPr>
        <w:t>, кегль 1</w:t>
      </w:r>
      <w:r w:rsidR="001F1827" w:rsidRPr="00800497">
        <w:rPr>
          <w:lang w:val="ru-RU"/>
        </w:rPr>
        <w:t>1</w:t>
      </w:r>
      <w:r w:rsidRPr="00800497">
        <w:rPr>
          <w:lang w:val="ru-RU"/>
        </w:rPr>
        <w:t>.</w:t>
      </w:r>
    </w:p>
    <w:p w:rsidR="00C076AB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В конце каждого предложения после точки делается один пробел в русском тексте, два пробела в английском тексте.</w:t>
      </w:r>
    </w:p>
    <w:p w:rsidR="00B96885" w:rsidRPr="00B96885" w:rsidRDefault="00B96885" w:rsidP="00B96885">
      <w:pPr>
        <w:rPr>
          <w:lang w:val="ru-RU"/>
        </w:rPr>
      </w:pPr>
    </w:p>
    <w:p w:rsidR="00C076AB" w:rsidRDefault="00C076AB" w:rsidP="00B96885">
      <w:pPr>
        <w:pStyle w:val="Heading2"/>
        <w:numPr>
          <w:ilvl w:val="1"/>
          <w:numId w:val="1"/>
        </w:numPr>
      </w:pPr>
      <w:bookmarkStart w:id="29" w:name="_Hlt470421609"/>
      <w:bookmarkStart w:id="30" w:name="_Toc44907389"/>
      <w:bookmarkEnd w:id="29"/>
      <w:r w:rsidRPr="00800497">
        <w:t>Титульный лист</w:t>
      </w:r>
      <w:bookmarkEnd w:id="30"/>
      <w:r w:rsidRPr="00800497">
        <w:t xml:space="preserve"> </w:t>
      </w:r>
    </w:p>
    <w:p w:rsidR="00B96885" w:rsidRPr="00B96885" w:rsidRDefault="00B96885" w:rsidP="00B96885">
      <w:pPr>
        <w:rPr>
          <w:lang w:val="ru-RU"/>
        </w:rPr>
      </w:pPr>
    </w:p>
    <w:p w:rsidR="00B96885" w:rsidRPr="00B96885" w:rsidRDefault="00B96885" w:rsidP="00B96885">
      <w:pPr>
        <w:rPr>
          <w:lang w:val="ru-RU"/>
        </w:rPr>
      </w:pPr>
    </w:p>
    <w:p w:rsidR="00B96885" w:rsidRDefault="00B96885" w:rsidP="00B96885">
      <w:pPr>
        <w:pStyle w:val="Heading3"/>
        <w:numPr>
          <w:ilvl w:val="2"/>
          <w:numId w:val="1"/>
        </w:numPr>
        <w:rPr>
          <w:lang w:val="ru-RU"/>
        </w:rPr>
      </w:pPr>
      <w:bookmarkStart w:id="31" w:name="_Toc44907390"/>
      <w:r w:rsidRPr="00800497">
        <w:rPr>
          <w:lang w:val="ru-RU"/>
        </w:rPr>
        <w:t xml:space="preserve">На титульном листе в верхнем левом углу, необходимо расположить эмблему </w:t>
      </w:r>
      <w:r w:rsidR="00DD4DDA">
        <w:rPr>
          <w:lang w:val="ru-RU"/>
        </w:rPr>
        <w:t>компании</w:t>
      </w:r>
      <w:r w:rsidRPr="00800497">
        <w:rPr>
          <w:lang w:val="ru-RU"/>
        </w:rPr>
        <w:t xml:space="preserve">  высотой </w:t>
      </w:r>
      <w:smartTag w:uri="urn:schemas-microsoft-com:office:smarttags" w:element="metricconverter">
        <w:smartTagPr>
          <w:attr w:name="ProductID" w:val="2,5 см"/>
        </w:smartTagPr>
        <w:r w:rsidRPr="00800497">
          <w:rPr>
            <w:lang w:val="ru-RU"/>
          </w:rPr>
          <w:t>2,5 см</w:t>
        </w:r>
      </w:smartTag>
      <w:r>
        <w:rPr>
          <w:lang w:val="ru-RU"/>
        </w:rPr>
        <w:t>.</w:t>
      </w:r>
    </w:p>
    <w:p w:rsidR="001F1827" w:rsidRPr="00800497" w:rsidRDefault="001F1827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В верхнем правом углу, на расстоянии </w:t>
      </w:r>
      <w:smartTag w:uri="urn:schemas-microsoft-com:office:smarttags" w:element="metricconverter">
        <w:smartTagPr>
          <w:attr w:name="ProductID" w:val="2,0 см"/>
        </w:smartTagPr>
        <w:r w:rsidRPr="00800497">
          <w:rPr>
            <w:lang w:val="ru-RU"/>
          </w:rPr>
          <w:t>2,0 см</w:t>
        </w:r>
      </w:smartTag>
      <w:r w:rsidRPr="00800497">
        <w:rPr>
          <w:lang w:val="ru-RU"/>
        </w:rPr>
        <w:t xml:space="preserve"> от верхнего колонтитула, должны располагаться надписи «Утверждаю» -  в первой строчке; должность лица утверждающего документ, прочерк для подписи и фамилия, инициалы лица утверждающего документ – во  второй строчке; дата утверждения – в третьей строчке. Затем через две строки в центре наименование инструкции. </w:t>
      </w:r>
    </w:p>
    <w:p w:rsidR="001F1827" w:rsidRDefault="00E96268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Через две строки после наименования инструкции располагается страница подписей.</w:t>
      </w:r>
    </w:p>
    <w:p w:rsidR="00CE0496" w:rsidRPr="00CE0496" w:rsidRDefault="00CE0496" w:rsidP="00CE0496">
      <w:pPr>
        <w:rPr>
          <w:lang w:val="ru-RU"/>
        </w:rPr>
      </w:pPr>
    </w:p>
    <w:p w:rsidR="00C076AB" w:rsidRDefault="00C076AB" w:rsidP="00B96885">
      <w:pPr>
        <w:pStyle w:val="Heading2"/>
        <w:numPr>
          <w:ilvl w:val="1"/>
          <w:numId w:val="1"/>
        </w:numPr>
      </w:pPr>
      <w:r w:rsidRPr="00800497">
        <w:t>Страница подписей</w:t>
      </w:r>
      <w:bookmarkEnd w:id="31"/>
      <w:r w:rsidRPr="00800497">
        <w:t xml:space="preserve"> </w:t>
      </w:r>
    </w:p>
    <w:p w:rsidR="00CE0496" w:rsidRPr="00CE0496" w:rsidRDefault="00CE0496" w:rsidP="00CE0496">
      <w:pPr>
        <w:rPr>
          <w:lang w:val="ru-RU"/>
        </w:rPr>
      </w:pP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lastRenderedPageBreak/>
        <w:t>На данной странице став</w:t>
      </w:r>
      <w:r w:rsidR="00977601" w:rsidRPr="00800497">
        <w:rPr>
          <w:lang w:val="ru-RU"/>
        </w:rPr>
        <w:t>ить</w:t>
      </w:r>
      <w:r w:rsidRPr="00800497">
        <w:rPr>
          <w:lang w:val="ru-RU"/>
        </w:rPr>
        <w:t xml:space="preserve"> подписи должностных лиц, ответственных за </w:t>
      </w:r>
      <w:r w:rsidR="00E96268" w:rsidRPr="00800497">
        <w:rPr>
          <w:lang w:val="ru-RU"/>
        </w:rPr>
        <w:t>разработку и согласование</w:t>
      </w:r>
      <w:r w:rsidRPr="00800497">
        <w:rPr>
          <w:lang w:val="ru-RU"/>
        </w:rPr>
        <w:t xml:space="preserve"> соответствующей инструкции. </w:t>
      </w:r>
      <w:r w:rsidR="002F3687" w:rsidRPr="00800497">
        <w:rPr>
          <w:lang w:val="ru-RU"/>
        </w:rPr>
        <w:t xml:space="preserve">Подпись </w:t>
      </w:r>
      <w:r w:rsidR="00977601" w:rsidRPr="00800497">
        <w:rPr>
          <w:lang w:val="ru-RU"/>
        </w:rPr>
        <w:t>следует ставить</w:t>
      </w:r>
      <w:r w:rsidR="002F3687" w:rsidRPr="00800497">
        <w:rPr>
          <w:lang w:val="ru-RU"/>
        </w:rPr>
        <w:t xml:space="preserve"> руководителем</w:t>
      </w:r>
      <w:r w:rsidRPr="00800497">
        <w:rPr>
          <w:lang w:val="ru-RU"/>
        </w:rPr>
        <w:t xml:space="preserve"> </w:t>
      </w:r>
      <w:r w:rsidR="002F3687" w:rsidRPr="00800497">
        <w:rPr>
          <w:lang w:val="ru-RU"/>
        </w:rPr>
        <w:t xml:space="preserve">того </w:t>
      </w:r>
      <w:r w:rsidRPr="00800497">
        <w:rPr>
          <w:lang w:val="ru-RU"/>
        </w:rPr>
        <w:t>отдела, чья деятельность и/или интересы затрагиваются соответствующей инструкцией.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Текст страницы для подписей располагат</w:t>
      </w:r>
      <w:r w:rsidR="00977601" w:rsidRPr="00800497">
        <w:rPr>
          <w:lang w:val="ru-RU"/>
        </w:rPr>
        <w:t>ь</w:t>
      </w:r>
      <w:r w:rsidRPr="00800497">
        <w:rPr>
          <w:lang w:val="ru-RU"/>
        </w:rPr>
        <w:t xml:space="preserve"> в трех колонках слева направо: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lang w:val="ru-RU"/>
        </w:rPr>
        <w:t>первая колонка содержит резолюции на русском языке ("</w:t>
      </w:r>
      <w:r w:rsidR="00E96268" w:rsidRPr="00800497">
        <w:rPr>
          <w:lang w:val="ru-RU"/>
        </w:rPr>
        <w:t>Согласовано</w:t>
      </w:r>
      <w:r w:rsidRPr="00800497">
        <w:rPr>
          <w:lang w:val="ru-RU"/>
        </w:rPr>
        <w:t>", "Рекомендовано", "Рассмотрено") и под ними должности ответственных лиц. Текст колонки выравнивается по левой границе</w:t>
      </w:r>
      <w:r w:rsidR="00720CDC" w:rsidRPr="00800497">
        <w:rPr>
          <w:lang w:val="ru-RU"/>
        </w:rPr>
        <w:t>.</w:t>
      </w:r>
      <w:r w:rsidRPr="00800497">
        <w:rPr>
          <w:lang w:val="ru-RU"/>
        </w:rPr>
        <w:t xml:space="preserve"> 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lang w:val="ru-RU"/>
        </w:rPr>
        <w:t xml:space="preserve">во второй колонке на одной строке с резолюциями </w:t>
      </w:r>
      <w:r w:rsidR="00977601" w:rsidRPr="00800497">
        <w:rPr>
          <w:lang w:val="ru-RU"/>
        </w:rPr>
        <w:t xml:space="preserve">располагать </w:t>
      </w:r>
      <w:r w:rsidRPr="00800497">
        <w:rPr>
          <w:lang w:val="ru-RU"/>
        </w:rPr>
        <w:t xml:space="preserve">подписи, под ними имена ответственных лиц, на русском и английском языках. Текст колонки </w:t>
      </w:r>
      <w:r w:rsidR="003C3385" w:rsidRPr="00800497">
        <w:rPr>
          <w:lang w:val="ru-RU"/>
        </w:rPr>
        <w:t xml:space="preserve">необходимо </w:t>
      </w:r>
      <w:r w:rsidR="00A018C2" w:rsidRPr="00800497">
        <w:rPr>
          <w:lang w:val="ru-RU"/>
        </w:rPr>
        <w:t>выровнять</w:t>
      </w:r>
      <w:r w:rsidRPr="00800497">
        <w:rPr>
          <w:lang w:val="ru-RU"/>
        </w:rPr>
        <w:t xml:space="preserve"> по центру</w:t>
      </w:r>
      <w:r w:rsidR="003C3385" w:rsidRPr="00800497">
        <w:rPr>
          <w:lang w:val="ru-RU"/>
        </w:rPr>
        <w:t>.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lang w:val="ru-RU"/>
        </w:rPr>
        <w:t xml:space="preserve">третья колонка содержит английский вариант первой колонки. Текст колонки </w:t>
      </w:r>
      <w:r w:rsidR="003C3385" w:rsidRPr="00800497">
        <w:rPr>
          <w:lang w:val="ru-RU"/>
        </w:rPr>
        <w:t xml:space="preserve">следует </w:t>
      </w:r>
      <w:r w:rsidRPr="00800497">
        <w:rPr>
          <w:lang w:val="ru-RU"/>
        </w:rPr>
        <w:t>выравниват</w:t>
      </w:r>
      <w:r w:rsidR="00977601" w:rsidRPr="00800497">
        <w:rPr>
          <w:lang w:val="ru-RU"/>
        </w:rPr>
        <w:t>ь</w:t>
      </w:r>
      <w:r w:rsidRPr="00800497">
        <w:rPr>
          <w:lang w:val="ru-RU"/>
        </w:rPr>
        <w:t xml:space="preserve"> по правой границе.</w:t>
      </w:r>
    </w:p>
    <w:p w:rsidR="00C9468B" w:rsidRDefault="002F3687" w:rsidP="00B96885">
      <w:pPr>
        <w:pStyle w:val="Heading3"/>
        <w:numPr>
          <w:ilvl w:val="2"/>
          <w:numId w:val="1"/>
        </w:numPr>
        <w:rPr>
          <w:lang w:val="ru-RU"/>
        </w:rPr>
      </w:pPr>
      <w:bookmarkStart w:id="32" w:name="_Hlt518350100"/>
      <w:bookmarkEnd w:id="32"/>
      <w:r w:rsidRPr="00800497">
        <w:rPr>
          <w:lang w:val="ru-RU"/>
        </w:rPr>
        <w:t>Английская и русская версии страницы для подписей идентичны. Оригинал с подписями достаточно иметь только в одной из верси</w:t>
      </w:r>
      <w:r w:rsidR="00257C90">
        <w:rPr>
          <w:lang w:val="ru-RU"/>
        </w:rPr>
        <w:t>и</w:t>
      </w:r>
      <w:r w:rsidRPr="00800497">
        <w:rPr>
          <w:lang w:val="ru-RU"/>
        </w:rPr>
        <w:t>.</w:t>
      </w:r>
    </w:p>
    <w:p w:rsidR="00CE0496" w:rsidRPr="00CE0496" w:rsidRDefault="00CE0496" w:rsidP="00CE0496">
      <w:pPr>
        <w:rPr>
          <w:lang w:val="ru-RU"/>
        </w:rPr>
      </w:pPr>
    </w:p>
    <w:p w:rsidR="003D6316" w:rsidRDefault="00027396" w:rsidP="00B96885">
      <w:pPr>
        <w:pStyle w:val="Heading2"/>
        <w:numPr>
          <w:ilvl w:val="1"/>
          <w:numId w:val="1"/>
        </w:numPr>
      </w:pPr>
      <w:bookmarkStart w:id="33" w:name="_Toc44907392"/>
      <w:r w:rsidRPr="00800497">
        <w:t>Определения</w:t>
      </w:r>
      <w:bookmarkEnd w:id="33"/>
    </w:p>
    <w:p w:rsidR="00CE0496" w:rsidRPr="00CE0496" w:rsidRDefault="00CE0496" w:rsidP="00CE0496">
      <w:pPr>
        <w:rPr>
          <w:lang w:val="ru-RU"/>
        </w:rPr>
      </w:pPr>
    </w:p>
    <w:p w:rsidR="003D6316" w:rsidRPr="00800497" w:rsidRDefault="003D6316" w:rsidP="00B96885">
      <w:pPr>
        <w:pStyle w:val="Heading3"/>
        <w:numPr>
          <w:ilvl w:val="2"/>
          <w:numId w:val="1"/>
        </w:numPr>
        <w:rPr>
          <w:lang w:val="ru-RU"/>
        </w:rPr>
      </w:pPr>
      <w:bookmarkStart w:id="34" w:name="_Toc44834940"/>
      <w:r w:rsidRPr="00800497">
        <w:rPr>
          <w:lang w:val="ru-RU"/>
        </w:rPr>
        <w:t>Определени</w:t>
      </w:r>
      <w:r w:rsidR="00977601" w:rsidRPr="00800497">
        <w:rPr>
          <w:lang w:val="ru-RU"/>
        </w:rPr>
        <w:t>я в английском тексте распол</w:t>
      </w:r>
      <w:r w:rsidR="00C9791A" w:rsidRPr="00800497">
        <w:rPr>
          <w:lang w:val="ru-RU"/>
        </w:rPr>
        <w:t>а</w:t>
      </w:r>
      <w:r w:rsidR="00977601" w:rsidRPr="00800497">
        <w:rPr>
          <w:lang w:val="ru-RU"/>
        </w:rPr>
        <w:t>гать</w:t>
      </w:r>
      <w:r w:rsidRPr="00800497">
        <w:rPr>
          <w:lang w:val="ru-RU"/>
        </w:rPr>
        <w:t xml:space="preserve"> в алфавитном порядке.</w:t>
      </w:r>
      <w:bookmarkEnd w:id="34"/>
    </w:p>
    <w:p w:rsidR="00C076AB" w:rsidRDefault="003D6316" w:rsidP="00B96885">
      <w:pPr>
        <w:pStyle w:val="Heading3"/>
        <w:numPr>
          <w:ilvl w:val="2"/>
          <w:numId w:val="1"/>
        </w:numPr>
        <w:rPr>
          <w:lang w:val="ru-RU"/>
        </w:rPr>
      </w:pPr>
      <w:bookmarkStart w:id="35" w:name="_Toc44834941"/>
      <w:r w:rsidRPr="00800497">
        <w:rPr>
          <w:lang w:val="ru-RU"/>
        </w:rPr>
        <w:t xml:space="preserve">Определения в русской версии </w:t>
      </w:r>
      <w:r w:rsidR="00A018C2" w:rsidRPr="00800497">
        <w:rPr>
          <w:lang w:val="ru-RU"/>
        </w:rPr>
        <w:t>располагать</w:t>
      </w:r>
      <w:r w:rsidR="00C9791A" w:rsidRPr="00800497">
        <w:rPr>
          <w:lang w:val="ru-RU"/>
        </w:rPr>
        <w:t xml:space="preserve"> </w:t>
      </w:r>
      <w:r w:rsidRPr="00800497">
        <w:rPr>
          <w:lang w:val="ru-RU"/>
        </w:rPr>
        <w:t>в соответствии с английской</w:t>
      </w:r>
      <w:r w:rsidRPr="00800497" w:rsidDel="002F4AEA">
        <w:rPr>
          <w:lang w:val="ru-RU"/>
        </w:rPr>
        <w:t xml:space="preserve"> </w:t>
      </w:r>
      <w:r w:rsidRPr="00800497">
        <w:rPr>
          <w:lang w:val="ru-RU"/>
        </w:rPr>
        <w:t>версией.</w:t>
      </w:r>
      <w:bookmarkEnd w:id="35"/>
    </w:p>
    <w:p w:rsidR="00CE0496" w:rsidRPr="00CE0496" w:rsidRDefault="00CE0496" w:rsidP="00CE0496">
      <w:pPr>
        <w:rPr>
          <w:lang w:val="ru-RU"/>
        </w:rPr>
      </w:pPr>
    </w:p>
    <w:p w:rsidR="00C076AB" w:rsidRDefault="002F4AEA" w:rsidP="00B96885">
      <w:pPr>
        <w:pStyle w:val="Heading2"/>
        <w:numPr>
          <w:ilvl w:val="1"/>
          <w:numId w:val="1"/>
        </w:numPr>
      </w:pPr>
      <w:bookmarkStart w:id="36" w:name="_Toc44907393"/>
      <w:r w:rsidRPr="00800497">
        <w:t>Текст инструкции</w:t>
      </w:r>
      <w:bookmarkEnd w:id="36"/>
    </w:p>
    <w:p w:rsidR="00CE0496" w:rsidRPr="00CE0496" w:rsidRDefault="00CE0496" w:rsidP="00CE0496">
      <w:pPr>
        <w:rPr>
          <w:lang w:val="ru-RU"/>
        </w:rPr>
      </w:pP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Система нумерации разделов и подразделов не должна превышать четыре уровня. Первые три уровня образуются цифровыми обозначениями, четвертый - строчными буквами, следующими в алфавитном порядке [например, 6.0, 6.1, 6.1.1 и а)].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Заглавия разделов печатат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строчным полужирным шрифтом. Заглавия подразделов печатат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строчным шрифтом.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После нумерации разделов и подразделов и их заголовков точк</w:t>
      </w:r>
      <w:r w:rsidR="006923D2" w:rsidRPr="00800497">
        <w:rPr>
          <w:lang w:val="ru-RU"/>
        </w:rPr>
        <w:t>у</w:t>
      </w:r>
      <w:r w:rsidRPr="00800497">
        <w:rPr>
          <w:lang w:val="ru-RU"/>
        </w:rPr>
        <w:t xml:space="preserve"> не ставит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(например, </w:t>
      </w:r>
      <w:r w:rsidRPr="00800497">
        <w:rPr>
          <w:b/>
          <w:lang w:val="ru-RU"/>
        </w:rPr>
        <w:t>1.0 Введение</w:t>
      </w:r>
      <w:r w:rsidRPr="00800497">
        <w:rPr>
          <w:lang w:val="ru-RU"/>
        </w:rPr>
        <w:t>).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Первыми пятью разделами инструкции должны быть: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b/>
          <w:lang w:val="ru-RU"/>
        </w:rPr>
        <w:t>1.0</w:t>
      </w:r>
      <w:r w:rsidRPr="00800497">
        <w:rPr>
          <w:b/>
          <w:lang w:val="ru-RU"/>
        </w:rPr>
        <w:tab/>
        <w:t>Введение</w:t>
      </w:r>
      <w:r w:rsidRPr="00800497">
        <w:rPr>
          <w:lang w:val="ru-RU"/>
        </w:rPr>
        <w:t xml:space="preserve"> – в данном разделе объясн</w:t>
      </w:r>
      <w:r w:rsidR="006923D2" w:rsidRPr="00800497">
        <w:rPr>
          <w:lang w:val="ru-RU"/>
        </w:rPr>
        <w:t>и</w:t>
      </w:r>
      <w:r w:rsidRPr="00800497">
        <w:rPr>
          <w:lang w:val="ru-RU"/>
        </w:rPr>
        <w:t>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, с какой целью написана инструкция 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b/>
          <w:lang w:val="ru-RU"/>
        </w:rPr>
        <w:t>2.0</w:t>
      </w:r>
      <w:r w:rsidRPr="00800497">
        <w:rPr>
          <w:b/>
          <w:lang w:val="ru-RU"/>
        </w:rPr>
        <w:tab/>
        <w:t>Назначение</w:t>
      </w:r>
      <w:r w:rsidRPr="00800497">
        <w:rPr>
          <w:lang w:val="ru-RU"/>
        </w:rPr>
        <w:t xml:space="preserve"> – в данном разделе определ</w:t>
      </w:r>
      <w:r w:rsidR="006923D2" w:rsidRPr="00800497">
        <w:rPr>
          <w:lang w:val="ru-RU"/>
        </w:rPr>
        <w:t>и</w:t>
      </w:r>
      <w:r w:rsidRPr="00800497">
        <w:rPr>
          <w:lang w:val="ru-RU"/>
        </w:rPr>
        <w:t>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предмет инструкции 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b/>
          <w:lang w:val="ru-RU"/>
        </w:rPr>
        <w:lastRenderedPageBreak/>
        <w:t>3.0</w:t>
      </w:r>
      <w:r w:rsidRPr="00800497">
        <w:rPr>
          <w:b/>
          <w:lang w:val="ru-RU"/>
        </w:rPr>
        <w:tab/>
        <w:t>Сфера применения</w:t>
      </w:r>
      <w:r w:rsidRPr="00800497">
        <w:rPr>
          <w:lang w:val="ru-RU"/>
        </w:rPr>
        <w:t xml:space="preserve"> – в данном разделе определ</w:t>
      </w:r>
      <w:r w:rsidR="006923D2" w:rsidRPr="00800497">
        <w:rPr>
          <w:lang w:val="ru-RU"/>
        </w:rPr>
        <w:t>и</w:t>
      </w:r>
      <w:r w:rsidRPr="00800497">
        <w:rPr>
          <w:lang w:val="ru-RU"/>
        </w:rPr>
        <w:t>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отделы, виды работ и должностные лица, на которые распространяется действие соответствующей инструкции </w:t>
      </w:r>
    </w:p>
    <w:p w:rsidR="00C076AB" w:rsidRPr="00800497" w:rsidRDefault="00C076AB" w:rsidP="00B96885">
      <w:pPr>
        <w:pStyle w:val="Heading4"/>
        <w:rPr>
          <w:lang w:val="ru-RU"/>
        </w:rPr>
      </w:pPr>
      <w:r w:rsidRPr="00800497">
        <w:rPr>
          <w:b/>
          <w:lang w:val="ru-RU"/>
        </w:rPr>
        <w:t>4.0</w:t>
      </w:r>
      <w:r w:rsidRPr="00800497">
        <w:rPr>
          <w:b/>
          <w:lang w:val="ru-RU"/>
        </w:rPr>
        <w:tab/>
        <w:t xml:space="preserve">Ссылки </w:t>
      </w:r>
      <w:r w:rsidRPr="00800497">
        <w:rPr>
          <w:lang w:val="ru-RU"/>
        </w:rPr>
        <w:t>(по необходимости) – в данном разделе указат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>, какие нормативные документы, стандарты и т.п. использовались при разработке данной инструкции</w:t>
      </w:r>
    </w:p>
    <w:p w:rsidR="00C61846" w:rsidRPr="00800497" w:rsidRDefault="00C61846" w:rsidP="00B96885">
      <w:pPr>
        <w:pStyle w:val="Heading4"/>
        <w:rPr>
          <w:lang w:val="ru-RU"/>
        </w:rPr>
      </w:pPr>
      <w:r w:rsidRPr="00800497">
        <w:rPr>
          <w:b/>
          <w:lang w:val="ru-RU"/>
        </w:rPr>
        <w:t>5.0</w:t>
      </w:r>
      <w:r w:rsidRPr="00800497">
        <w:rPr>
          <w:b/>
          <w:lang w:val="ru-RU"/>
        </w:rPr>
        <w:tab/>
        <w:t xml:space="preserve">Определения терминов </w:t>
      </w:r>
      <w:r w:rsidRPr="00800497">
        <w:rPr>
          <w:lang w:val="ru-RU"/>
        </w:rPr>
        <w:t>–</w:t>
      </w:r>
      <w:r w:rsidRPr="00800497">
        <w:rPr>
          <w:b/>
          <w:lang w:val="ru-RU"/>
        </w:rPr>
        <w:t xml:space="preserve"> </w:t>
      </w:r>
      <w:r w:rsidRPr="00800497">
        <w:rPr>
          <w:lang w:val="ru-RU"/>
        </w:rPr>
        <w:t>в данном разделе</w:t>
      </w:r>
      <w:r w:rsidRPr="00800497">
        <w:rPr>
          <w:b/>
          <w:lang w:val="ru-RU"/>
        </w:rPr>
        <w:t xml:space="preserve"> </w:t>
      </w:r>
      <w:r w:rsidR="00305595" w:rsidRPr="00800497">
        <w:rPr>
          <w:lang w:val="ru-RU"/>
        </w:rPr>
        <w:t>следует</w:t>
      </w:r>
      <w:r w:rsidR="00305595" w:rsidRPr="00800497">
        <w:rPr>
          <w:b/>
          <w:lang w:val="ru-RU"/>
        </w:rPr>
        <w:t xml:space="preserve"> </w:t>
      </w:r>
      <w:r w:rsidRPr="00800497">
        <w:rPr>
          <w:lang w:val="ru-RU"/>
        </w:rPr>
        <w:t>приводит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 xml:space="preserve"> объяснение значений отдельных терминов или сокращений, используемых в инструкции по ТБ.</w:t>
      </w:r>
      <w:r w:rsidR="00E76875" w:rsidRPr="00800497">
        <w:rPr>
          <w:lang w:val="ru-RU"/>
        </w:rPr>
        <w:t xml:space="preserve">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В каждой инструкции по ТБ </w:t>
      </w:r>
      <w:r w:rsidR="006923D2" w:rsidRPr="00800497">
        <w:rPr>
          <w:lang w:val="ru-RU"/>
        </w:rPr>
        <w:t xml:space="preserve">необходимо </w:t>
      </w:r>
      <w:r w:rsidRPr="00800497">
        <w:rPr>
          <w:lang w:val="ru-RU"/>
        </w:rPr>
        <w:t>определ</w:t>
      </w:r>
      <w:r w:rsidR="006923D2" w:rsidRPr="00800497">
        <w:rPr>
          <w:lang w:val="ru-RU"/>
        </w:rPr>
        <w:t>ить</w:t>
      </w:r>
      <w:r w:rsidRPr="00800497">
        <w:rPr>
          <w:lang w:val="ru-RU"/>
        </w:rPr>
        <w:t xml:space="preserve"> ее владел</w:t>
      </w:r>
      <w:r w:rsidR="006923D2" w:rsidRPr="00800497">
        <w:rPr>
          <w:lang w:val="ru-RU"/>
        </w:rPr>
        <w:t>ь</w:t>
      </w:r>
      <w:r w:rsidRPr="00800497">
        <w:rPr>
          <w:lang w:val="ru-RU"/>
        </w:rPr>
        <w:t>ц</w:t>
      </w:r>
      <w:r w:rsidR="006923D2" w:rsidRPr="00800497">
        <w:rPr>
          <w:lang w:val="ru-RU"/>
        </w:rPr>
        <w:t>а</w:t>
      </w:r>
      <w:r w:rsidRPr="00800497">
        <w:rPr>
          <w:lang w:val="ru-RU"/>
        </w:rPr>
        <w:t xml:space="preserve"> и други</w:t>
      </w:r>
      <w:r w:rsidR="00305595" w:rsidRPr="00800497">
        <w:rPr>
          <w:lang w:val="ru-RU"/>
        </w:rPr>
        <w:t>е</w:t>
      </w:r>
      <w:r w:rsidRPr="00800497">
        <w:rPr>
          <w:lang w:val="ru-RU"/>
        </w:rPr>
        <w:t xml:space="preserve"> отдел</w:t>
      </w:r>
      <w:r w:rsidR="00305595" w:rsidRPr="00800497">
        <w:rPr>
          <w:lang w:val="ru-RU"/>
        </w:rPr>
        <w:t>ы</w:t>
      </w:r>
      <w:r w:rsidRPr="00800497">
        <w:rPr>
          <w:lang w:val="ru-RU"/>
        </w:rPr>
        <w:t>/лиц</w:t>
      </w:r>
      <w:r w:rsidR="00305595" w:rsidRPr="00800497">
        <w:rPr>
          <w:lang w:val="ru-RU"/>
        </w:rPr>
        <w:t>а</w:t>
      </w:r>
      <w:r w:rsidRPr="00800497">
        <w:rPr>
          <w:lang w:val="ru-RU"/>
        </w:rPr>
        <w:t>, отве</w:t>
      </w:r>
      <w:r w:rsidR="003D6316" w:rsidRPr="00800497">
        <w:rPr>
          <w:lang w:val="ru-RU"/>
        </w:rPr>
        <w:t>тственны</w:t>
      </w:r>
      <w:r w:rsidR="00305595" w:rsidRPr="00800497">
        <w:rPr>
          <w:lang w:val="ru-RU"/>
        </w:rPr>
        <w:t>е</w:t>
      </w:r>
      <w:r w:rsidRPr="00800497">
        <w:rPr>
          <w:lang w:val="ru-RU"/>
        </w:rPr>
        <w:t xml:space="preserve"> за выполнение основных</w:t>
      </w:r>
      <w:r w:rsidR="003D6316" w:rsidRPr="00800497">
        <w:rPr>
          <w:lang w:val="ru-RU"/>
        </w:rPr>
        <w:t xml:space="preserve"> </w:t>
      </w:r>
      <w:r w:rsidRPr="00800497">
        <w:rPr>
          <w:lang w:val="ru-RU"/>
        </w:rPr>
        <w:t xml:space="preserve"> требований. 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Инструкция должна быть написана простым и понятным языком. Требования, излагаемые в инструкции, должны быть четко сформулированы.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Для описания обязательного выполнения требований инструкции автор</w:t>
      </w:r>
      <w:r w:rsidR="00305595" w:rsidRPr="00800497">
        <w:rPr>
          <w:lang w:val="ru-RU"/>
        </w:rPr>
        <w:t>у</w:t>
      </w:r>
      <w:r w:rsidRPr="00800497">
        <w:rPr>
          <w:lang w:val="ru-RU"/>
        </w:rPr>
        <w:t xml:space="preserve"> </w:t>
      </w:r>
      <w:r w:rsidR="00305595" w:rsidRPr="00800497">
        <w:rPr>
          <w:lang w:val="ru-RU"/>
        </w:rPr>
        <w:t xml:space="preserve">необходимо </w:t>
      </w:r>
      <w:r w:rsidRPr="00800497">
        <w:rPr>
          <w:lang w:val="ru-RU"/>
        </w:rPr>
        <w:t>исполь</w:t>
      </w:r>
      <w:r w:rsidR="00305595" w:rsidRPr="00800497">
        <w:rPr>
          <w:lang w:val="ru-RU"/>
        </w:rPr>
        <w:t>зова</w:t>
      </w:r>
      <w:r w:rsidRPr="00800497">
        <w:rPr>
          <w:lang w:val="ru-RU"/>
        </w:rPr>
        <w:t>т</w:t>
      </w:r>
      <w:r w:rsidR="00305595" w:rsidRPr="00800497">
        <w:rPr>
          <w:lang w:val="ru-RU"/>
        </w:rPr>
        <w:t>ь</w:t>
      </w:r>
      <w:r w:rsidRPr="00800497">
        <w:rPr>
          <w:lang w:val="ru-RU"/>
        </w:rPr>
        <w:t xml:space="preserve"> слова "должен" и/или "необходимо".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Автор инструкции не должен помещать более одного требования в одном пункте инструкции.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Каждый пункт или подпункт должен содержать законченную мысль без продолжения или развития ее в следующих пунктах.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Автор инструкции должен быть последователен в использовании технических терминов.</w:t>
      </w:r>
    </w:p>
    <w:p w:rsidR="00C076AB" w:rsidRPr="00800497" w:rsidRDefault="00840AF8" w:rsidP="00B9688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А</w:t>
      </w:r>
      <w:r w:rsidR="00C076AB" w:rsidRPr="00800497">
        <w:rPr>
          <w:lang w:val="ru-RU"/>
        </w:rPr>
        <w:t>ббревиатур</w:t>
      </w:r>
      <w:r w:rsidRPr="00800497">
        <w:rPr>
          <w:lang w:val="ru-RU"/>
        </w:rPr>
        <w:t>у использовать</w:t>
      </w:r>
      <w:r w:rsidR="00C076AB" w:rsidRPr="00800497">
        <w:rPr>
          <w:lang w:val="ru-RU"/>
        </w:rPr>
        <w:t xml:space="preserve"> только после </w:t>
      </w:r>
      <w:r w:rsidRPr="00800497">
        <w:rPr>
          <w:lang w:val="ru-RU"/>
        </w:rPr>
        <w:t xml:space="preserve">полной </w:t>
      </w:r>
      <w:r w:rsidR="00035587" w:rsidRPr="00800497">
        <w:rPr>
          <w:lang w:val="ru-RU"/>
        </w:rPr>
        <w:t xml:space="preserve">ее </w:t>
      </w:r>
      <w:r w:rsidRPr="00800497">
        <w:rPr>
          <w:lang w:val="ru-RU"/>
        </w:rPr>
        <w:t xml:space="preserve">расшифровки </w:t>
      </w:r>
      <w:r w:rsidR="00C076AB" w:rsidRPr="00800497">
        <w:rPr>
          <w:lang w:val="ru-RU"/>
        </w:rPr>
        <w:t>ранее в тексте инструкции</w:t>
      </w:r>
      <w:r w:rsidR="00035587" w:rsidRPr="00800497">
        <w:rPr>
          <w:lang w:val="ru-RU"/>
        </w:rPr>
        <w:t>,</w:t>
      </w:r>
      <w:r w:rsidR="00C076AB" w:rsidRPr="00800497">
        <w:rPr>
          <w:lang w:val="ru-RU"/>
        </w:rPr>
        <w:t xml:space="preserve"> в скобках после полного названия термина.</w:t>
      </w:r>
    </w:p>
    <w:p w:rsidR="00C076AB" w:rsidRPr="00800497" w:rsidRDefault="00C076AB" w:rsidP="00B96885">
      <w:pPr>
        <w:pStyle w:val="Heading3"/>
        <w:numPr>
          <w:ilvl w:val="2"/>
          <w:numId w:val="1"/>
        </w:numPr>
      </w:pPr>
      <w:r w:rsidRPr="00800497">
        <w:rPr>
          <w:lang w:val="ru-RU"/>
        </w:rPr>
        <w:t xml:space="preserve">Для наглядности в тексте инструкции допускается использование дополнительных материалов: иллюстраций, схем, таблиц и графиков. </w:t>
      </w:r>
      <w:r w:rsidRPr="00800497">
        <w:t>При этом:</w:t>
      </w:r>
    </w:p>
    <w:p w:rsidR="00C076AB" w:rsidRPr="00800497" w:rsidRDefault="00A018C2" w:rsidP="00B96885">
      <w:pPr>
        <w:pStyle w:val="Heading4"/>
        <w:rPr>
          <w:lang w:val="ru-RU"/>
        </w:rPr>
      </w:pPr>
      <w:r w:rsidRPr="00800497">
        <w:rPr>
          <w:lang w:val="ru-RU"/>
        </w:rPr>
        <w:t>И</w:t>
      </w:r>
      <w:r w:rsidR="00C076AB" w:rsidRPr="00800497">
        <w:rPr>
          <w:lang w:val="ru-RU"/>
        </w:rPr>
        <w:t xml:space="preserve">ллюстрации </w:t>
      </w:r>
      <w:r w:rsidR="00035587" w:rsidRPr="00800497">
        <w:rPr>
          <w:lang w:val="ru-RU"/>
        </w:rPr>
        <w:t xml:space="preserve">следует </w:t>
      </w:r>
      <w:r w:rsidR="00C076AB" w:rsidRPr="00800497">
        <w:rPr>
          <w:lang w:val="ru-RU"/>
        </w:rPr>
        <w:t>выравнив</w:t>
      </w:r>
      <w:r w:rsidR="00035587" w:rsidRPr="00800497">
        <w:rPr>
          <w:lang w:val="ru-RU"/>
        </w:rPr>
        <w:t>а</w:t>
      </w:r>
      <w:r w:rsidR="00C076AB" w:rsidRPr="00800497">
        <w:rPr>
          <w:lang w:val="ru-RU"/>
        </w:rPr>
        <w:t>т</w:t>
      </w:r>
      <w:r w:rsidR="00035587" w:rsidRPr="00800497">
        <w:rPr>
          <w:lang w:val="ru-RU"/>
        </w:rPr>
        <w:t>ь</w:t>
      </w:r>
      <w:r w:rsidR="00C076AB" w:rsidRPr="00800497">
        <w:rPr>
          <w:lang w:val="ru-RU"/>
        </w:rPr>
        <w:t xml:space="preserve"> по центру страницы </w:t>
      </w:r>
    </w:p>
    <w:p w:rsidR="00C076AB" w:rsidRPr="00800497" w:rsidRDefault="00A018C2" w:rsidP="00B96885">
      <w:pPr>
        <w:pStyle w:val="Heading4"/>
        <w:rPr>
          <w:lang w:val="ru-RU"/>
        </w:rPr>
      </w:pPr>
      <w:r w:rsidRPr="00800497">
        <w:rPr>
          <w:lang w:val="ru-RU"/>
        </w:rPr>
        <w:t>И</w:t>
      </w:r>
      <w:r w:rsidR="00C076AB" w:rsidRPr="00800497">
        <w:rPr>
          <w:lang w:val="ru-RU"/>
        </w:rPr>
        <w:t>ллюстрации должны иметь заголовки</w:t>
      </w:r>
    </w:p>
    <w:p w:rsidR="00C61846" w:rsidRPr="00800497" w:rsidRDefault="00A018C2" w:rsidP="00B96885">
      <w:pPr>
        <w:pStyle w:val="Heading4"/>
        <w:rPr>
          <w:lang w:val="ru-RU"/>
        </w:rPr>
      </w:pPr>
      <w:r w:rsidRPr="00800497">
        <w:rPr>
          <w:lang w:val="ru-RU"/>
        </w:rPr>
        <w:t>К</w:t>
      </w:r>
      <w:r w:rsidR="00035587" w:rsidRPr="00800497">
        <w:rPr>
          <w:lang w:val="ru-RU"/>
        </w:rPr>
        <w:t xml:space="preserve"> дополнительным материалам приложения к инструкции,</w:t>
      </w:r>
      <w:r w:rsidR="00C61846" w:rsidRPr="00800497">
        <w:rPr>
          <w:lang w:val="ru-RU"/>
        </w:rPr>
        <w:t xml:space="preserve"> </w:t>
      </w:r>
      <w:r w:rsidR="00035587" w:rsidRPr="00800497">
        <w:rPr>
          <w:lang w:val="ru-RU"/>
        </w:rPr>
        <w:t>необходимо присваивать</w:t>
      </w:r>
      <w:r w:rsidR="00C61846" w:rsidRPr="00800497">
        <w:rPr>
          <w:lang w:val="ru-RU"/>
        </w:rPr>
        <w:t xml:space="preserve"> цифровое обозначение арабскими цифрами, указывающее на ту инструкцию, к которой относится данное приложение (например: </w:t>
      </w:r>
      <w:r w:rsidR="00AC657E">
        <w:t>HSE</w:t>
      </w:r>
      <w:r w:rsidR="00AC657E" w:rsidRPr="00AC657E">
        <w:rPr>
          <w:lang w:val="ru-RU"/>
        </w:rPr>
        <w:t>.</w:t>
      </w:r>
      <w:r w:rsidR="006C789F" w:rsidRPr="00800497">
        <w:rPr>
          <w:lang w:val="ru-RU"/>
        </w:rPr>
        <w:t>01</w:t>
      </w:r>
      <w:r w:rsidR="006242E8" w:rsidRPr="006242E8">
        <w:rPr>
          <w:lang w:val="ru-RU"/>
        </w:rPr>
        <w:t>.</w:t>
      </w:r>
      <w:r w:rsidR="006C789F" w:rsidRPr="00800497">
        <w:rPr>
          <w:lang w:val="ru-RU"/>
        </w:rPr>
        <w:t>2</w:t>
      </w:r>
      <w:r w:rsidR="00B40208">
        <w:rPr>
          <w:lang w:val="ru-RU"/>
        </w:rPr>
        <w:t>4</w:t>
      </w:r>
      <w:r w:rsidR="006242E8" w:rsidRPr="006242E8">
        <w:rPr>
          <w:lang w:val="ru-RU"/>
        </w:rPr>
        <w:t>.</w:t>
      </w:r>
      <w:r w:rsidR="00257C90">
        <w:rPr>
          <w:lang w:val="ru-RU"/>
        </w:rPr>
        <w:t>0</w:t>
      </w:r>
      <w:r w:rsidR="006C789F" w:rsidRPr="00800497">
        <w:rPr>
          <w:lang w:val="ru-RU"/>
        </w:rPr>
        <w:t>1</w:t>
      </w:r>
      <w:r w:rsidR="006242E8" w:rsidRPr="006242E8">
        <w:rPr>
          <w:lang w:val="ru-RU"/>
        </w:rPr>
        <w:t xml:space="preserve"> </w:t>
      </w:r>
      <w:r w:rsidR="00B40208">
        <w:rPr>
          <w:lang w:val="ru-RU"/>
        </w:rPr>
        <w:t>Диаграмма разработки инструкций по ТБ</w:t>
      </w:r>
      <w:r w:rsidR="00C61846" w:rsidRPr="00800497">
        <w:rPr>
          <w:lang w:val="ru-RU"/>
        </w:rPr>
        <w:t>).</w:t>
      </w:r>
    </w:p>
    <w:p w:rsidR="00C61846" w:rsidRDefault="00C61846" w:rsidP="00B96885">
      <w:pPr>
        <w:pStyle w:val="Heading4"/>
        <w:rPr>
          <w:lang w:val="ru-RU"/>
        </w:rPr>
      </w:pPr>
      <w:r w:rsidRPr="00800497">
        <w:rPr>
          <w:lang w:val="ru-RU"/>
        </w:rPr>
        <w:t xml:space="preserve">Исключение составляют формы установленного образца, взятые из государственных документов (например: Акт по расследованию Н-1); формы, принятые в </w:t>
      </w:r>
      <w:r w:rsidR="006C789F" w:rsidRPr="00800497">
        <w:rPr>
          <w:lang w:val="ru-RU"/>
        </w:rPr>
        <w:t>числе необходимых документов, в соответствии с процедурами компании.</w:t>
      </w:r>
      <w:r w:rsidRPr="00800497">
        <w:rPr>
          <w:lang w:val="ru-RU"/>
        </w:rPr>
        <w:t xml:space="preserve"> </w:t>
      </w:r>
    </w:p>
    <w:p w:rsidR="00A42C9A" w:rsidRPr="00B40208" w:rsidRDefault="00A42C9A" w:rsidP="00B96885">
      <w:pPr>
        <w:pStyle w:val="Heading3"/>
        <w:numPr>
          <w:ilvl w:val="2"/>
          <w:numId w:val="1"/>
        </w:numPr>
      </w:pPr>
      <w:r w:rsidRPr="00B40208">
        <w:t>Присвоение названия документу</w:t>
      </w:r>
      <w:r w:rsidR="00B40208">
        <w:rPr>
          <w:lang w:val="ru-RU"/>
        </w:rPr>
        <w:t>:</w:t>
      </w:r>
    </w:p>
    <w:p w:rsidR="00A42C9A" w:rsidRDefault="00A42C9A" w:rsidP="00B96885">
      <w:pPr>
        <w:numPr>
          <w:ilvl w:val="2"/>
          <w:numId w:val="1"/>
        </w:numPr>
        <w:rPr>
          <w:rFonts w:ascii="Verdana" w:hAnsi="Verdana"/>
          <w:color w:val="000000"/>
          <w:sz w:val="22"/>
          <w:szCs w:val="22"/>
          <w:lang w:val="ru-RU"/>
        </w:rPr>
      </w:pP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При сохранении документа ему присваивается 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>код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>, состоящ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>ий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 из 3-х букв определяющих тип документа и цифр, которые 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lastRenderedPageBreak/>
        <w:t>указывают порядковы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>й номер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 данного документа в структуре политик и процедур компании. После кода, прописывается название документа, которое не должно превышать </w:t>
      </w:r>
      <w:r w:rsidR="00BE00D1" w:rsidRPr="00B40208">
        <w:rPr>
          <w:rFonts w:ascii="Verdana" w:hAnsi="Verdana"/>
          <w:color w:val="000000"/>
          <w:sz w:val="22"/>
          <w:szCs w:val="22"/>
          <w:lang w:val="ru-RU"/>
        </w:rPr>
        <w:t>5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0 символов. До утверждения документа, в начале его имени указывается, что документ находится на рассмотрении в виде букв </w:t>
      </w:r>
      <w:r w:rsidRPr="00B40208">
        <w:rPr>
          <w:rFonts w:ascii="Verdana" w:hAnsi="Verdana"/>
          <w:color w:val="000000"/>
          <w:sz w:val="22"/>
          <w:szCs w:val="22"/>
        </w:rPr>
        <w:t>REV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 xml:space="preserve">Пример: </w:t>
      </w:r>
      <w:r w:rsidR="0060577F" w:rsidRPr="00B40208">
        <w:rPr>
          <w:rFonts w:ascii="Verdana" w:hAnsi="Verdana"/>
          <w:b/>
          <w:color w:val="000000"/>
          <w:sz w:val="22"/>
          <w:szCs w:val="22"/>
          <w:lang w:val="ru-RU"/>
        </w:rPr>
        <w:t>REV H</w:t>
      </w:r>
      <w:r w:rsidR="006242E8" w:rsidRPr="00B40208">
        <w:rPr>
          <w:rFonts w:ascii="Verdana" w:hAnsi="Verdana"/>
          <w:b/>
          <w:color w:val="000000"/>
          <w:sz w:val="22"/>
          <w:szCs w:val="22"/>
        </w:rPr>
        <w:t>SE</w:t>
      </w:r>
      <w:r w:rsidR="0060577F" w:rsidRPr="00B40208">
        <w:rPr>
          <w:rFonts w:ascii="Verdana" w:hAnsi="Verdana"/>
          <w:b/>
          <w:color w:val="000000"/>
          <w:sz w:val="22"/>
          <w:szCs w:val="22"/>
          <w:lang w:val="ru-RU"/>
        </w:rPr>
        <w:t>.01.11 Индивидуальные средства защиты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 xml:space="preserve">. 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После его утверждения,  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 xml:space="preserve">документ подлежит публикации и сохранению в разделе утвержденных документов без суффикса </w:t>
      </w:r>
      <w:r w:rsidR="0060577F" w:rsidRPr="00B40208">
        <w:rPr>
          <w:rFonts w:ascii="Verdana" w:hAnsi="Verdana"/>
          <w:color w:val="000000"/>
          <w:sz w:val="22"/>
          <w:szCs w:val="22"/>
        </w:rPr>
        <w:t>REV</w:t>
      </w:r>
      <w:r w:rsidR="0060577F" w:rsidRPr="00B40208">
        <w:rPr>
          <w:rFonts w:ascii="Verdana" w:hAnsi="Verdana"/>
          <w:color w:val="000000"/>
          <w:sz w:val="22"/>
          <w:szCs w:val="22"/>
          <w:lang w:val="ru-RU"/>
        </w:rPr>
        <w:t xml:space="preserve">. Подписанный оригинал передается в архив компании. </w:t>
      </w:r>
      <w:r w:rsidRPr="00B40208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CE0496" w:rsidRPr="00B40208" w:rsidRDefault="00CE0496" w:rsidP="00CE0496">
      <w:pPr>
        <w:ind w:left="709"/>
        <w:rPr>
          <w:rFonts w:ascii="Verdana" w:hAnsi="Verdana"/>
          <w:color w:val="000000"/>
          <w:sz w:val="22"/>
          <w:szCs w:val="22"/>
          <w:lang w:val="ru-RU"/>
        </w:rPr>
      </w:pPr>
    </w:p>
    <w:p w:rsidR="00C076AB" w:rsidRDefault="00C076AB" w:rsidP="00A560BD">
      <w:pPr>
        <w:pStyle w:val="Heading1"/>
        <w:rPr>
          <w:sz w:val="22"/>
          <w:szCs w:val="22"/>
          <w:lang w:val="ru-RU"/>
        </w:rPr>
      </w:pPr>
      <w:bookmarkStart w:id="37" w:name="_Toc44907394"/>
      <w:r w:rsidRPr="00800497">
        <w:rPr>
          <w:sz w:val="22"/>
          <w:szCs w:val="22"/>
          <w:lang w:val="ru-RU"/>
        </w:rPr>
        <w:t xml:space="preserve">Разработка инструкций по </w:t>
      </w:r>
      <w:r w:rsidR="006C789F" w:rsidRPr="00800497">
        <w:rPr>
          <w:sz w:val="22"/>
          <w:szCs w:val="22"/>
          <w:lang w:val="ru-RU"/>
        </w:rPr>
        <w:t>ОТ</w:t>
      </w:r>
      <w:r w:rsidR="003D6217" w:rsidRPr="00800497">
        <w:rPr>
          <w:sz w:val="22"/>
          <w:szCs w:val="22"/>
          <w:lang w:val="ru-RU"/>
        </w:rPr>
        <w:t xml:space="preserve">, </w:t>
      </w:r>
      <w:r w:rsidRPr="00800497">
        <w:rPr>
          <w:sz w:val="22"/>
          <w:szCs w:val="22"/>
          <w:lang w:val="ru-RU"/>
        </w:rPr>
        <w:t>ТБ</w:t>
      </w:r>
      <w:bookmarkEnd w:id="37"/>
      <w:r w:rsidRPr="00800497">
        <w:rPr>
          <w:sz w:val="22"/>
          <w:szCs w:val="22"/>
          <w:lang w:val="ru-RU"/>
        </w:rPr>
        <w:t xml:space="preserve"> </w:t>
      </w:r>
      <w:r w:rsidR="003D6217" w:rsidRPr="00800497">
        <w:rPr>
          <w:sz w:val="22"/>
          <w:szCs w:val="22"/>
          <w:lang w:val="ru-RU"/>
        </w:rPr>
        <w:t>и ООС</w:t>
      </w:r>
    </w:p>
    <w:p w:rsidR="00CE0496" w:rsidRPr="00CE0496" w:rsidRDefault="00CE0496" w:rsidP="00CE0496">
      <w:pPr>
        <w:rPr>
          <w:lang w:val="ru-RU"/>
        </w:rPr>
      </w:pPr>
    </w:p>
    <w:p w:rsidR="00C076AB" w:rsidRDefault="00C076AB" w:rsidP="00CE0496">
      <w:pPr>
        <w:pStyle w:val="Heading2"/>
        <w:numPr>
          <w:ilvl w:val="1"/>
          <w:numId w:val="1"/>
        </w:numPr>
      </w:pPr>
      <w:bookmarkStart w:id="38" w:name="_Toc44907395"/>
      <w:r w:rsidRPr="00A42C9A">
        <w:t>Обязанности издателя:</w:t>
      </w:r>
      <w:bookmarkEnd w:id="38"/>
    </w:p>
    <w:p w:rsidR="00CE0496" w:rsidRPr="00CE0496" w:rsidRDefault="00CE0496" w:rsidP="00CE0496">
      <w:pPr>
        <w:rPr>
          <w:lang w:val="ru-RU"/>
        </w:rPr>
      </w:pP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Обеспечивать нумерацию инструкций по порядку. 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</w:pPr>
      <w:r w:rsidRPr="00A42C9A">
        <w:rPr>
          <w:lang w:val="ru-RU"/>
        </w:rPr>
        <w:t>Определять, какие и</w:t>
      </w:r>
      <w:r w:rsidRPr="00800497">
        <w:t>нструкции необходимы.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Утверждать инструкции по ТБ</w:t>
      </w:r>
      <w:r w:rsidR="0007754C" w:rsidRPr="00800497">
        <w:rPr>
          <w:lang w:val="ru-RU"/>
        </w:rPr>
        <w:t xml:space="preserve"> </w:t>
      </w:r>
      <w:r w:rsidRPr="00800497">
        <w:rPr>
          <w:lang w:val="ru-RU"/>
        </w:rPr>
        <w:t>у соответствующего Комитета по Охране людей и окружающей среды и Комитета руководства по безопасности производства.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Рекомендовать Владельцу инструкции разрабатывать или пересматривать инструкции. Владелец может быть представителем любого отдела.</w:t>
      </w:r>
    </w:p>
    <w:p w:rsidR="00C076AB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Самостоятельно утверждать небольшие изменения и обновлять даты пересмотра инструкций.</w:t>
      </w:r>
    </w:p>
    <w:p w:rsidR="00CE0496" w:rsidRPr="00CE0496" w:rsidRDefault="00CE0496" w:rsidP="00CE0496">
      <w:pPr>
        <w:rPr>
          <w:lang w:val="ru-RU"/>
        </w:rPr>
      </w:pPr>
    </w:p>
    <w:p w:rsidR="00C076AB" w:rsidRDefault="00C076AB" w:rsidP="00CE0496">
      <w:pPr>
        <w:pStyle w:val="Heading2"/>
        <w:numPr>
          <w:ilvl w:val="1"/>
          <w:numId w:val="1"/>
        </w:numPr>
      </w:pPr>
      <w:bookmarkStart w:id="39" w:name="_Hlt470506671"/>
      <w:bookmarkStart w:id="40" w:name="_Toc44907396"/>
      <w:bookmarkEnd w:id="39"/>
      <w:r w:rsidRPr="00800497">
        <w:t>Обязанности владельца</w:t>
      </w:r>
      <w:bookmarkEnd w:id="40"/>
    </w:p>
    <w:p w:rsidR="00CE0496" w:rsidRPr="00CE0496" w:rsidRDefault="00CE0496" w:rsidP="00CE0496">
      <w:pPr>
        <w:rPr>
          <w:lang w:val="ru-RU"/>
        </w:rPr>
      </w:pPr>
    </w:p>
    <w:p w:rsidR="00C076AB" w:rsidRPr="006242E8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Осуществлять надзор за процессом разработки инструкции</w:t>
      </w:r>
      <w:r w:rsidR="00B40208">
        <w:rPr>
          <w:lang w:val="ru-RU"/>
        </w:rPr>
        <w:t>.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При составлении инструкции Владел</w:t>
      </w:r>
      <w:r w:rsidR="003E1527" w:rsidRPr="00800497">
        <w:rPr>
          <w:lang w:val="ru-RU"/>
        </w:rPr>
        <w:t>ь</w:t>
      </w:r>
      <w:r w:rsidRPr="00800497">
        <w:rPr>
          <w:lang w:val="ru-RU"/>
        </w:rPr>
        <w:t>ц</w:t>
      </w:r>
      <w:r w:rsidR="003E1527" w:rsidRPr="00800497">
        <w:rPr>
          <w:lang w:val="ru-RU"/>
        </w:rPr>
        <w:t>у</w:t>
      </w:r>
      <w:r w:rsidRPr="00800497">
        <w:rPr>
          <w:lang w:val="ru-RU"/>
        </w:rPr>
        <w:t xml:space="preserve"> бр</w:t>
      </w:r>
      <w:r w:rsidR="003E1527" w:rsidRPr="00800497">
        <w:rPr>
          <w:lang w:val="ru-RU"/>
        </w:rPr>
        <w:t>а</w:t>
      </w:r>
      <w:r w:rsidRPr="00800497">
        <w:rPr>
          <w:lang w:val="ru-RU"/>
        </w:rPr>
        <w:t>т</w:t>
      </w:r>
      <w:r w:rsidR="003E1527" w:rsidRPr="00800497">
        <w:rPr>
          <w:lang w:val="ru-RU"/>
        </w:rPr>
        <w:t>ь</w:t>
      </w:r>
      <w:r w:rsidRPr="00800497">
        <w:rPr>
          <w:lang w:val="ru-RU"/>
        </w:rPr>
        <w:t xml:space="preserve"> за отправную точку действующие инструкции по ТБ</w:t>
      </w:r>
      <w:r w:rsidR="0007754C" w:rsidRPr="00800497">
        <w:rPr>
          <w:lang w:val="ru-RU"/>
        </w:rPr>
        <w:t xml:space="preserve"> </w:t>
      </w:r>
      <w:r w:rsidRPr="00800497">
        <w:rPr>
          <w:lang w:val="ru-RU"/>
        </w:rPr>
        <w:t xml:space="preserve">и нормативные акты, относящиеся к предмету инструкции. </w:t>
      </w:r>
      <w:r w:rsidR="003E1527" w:rsidRPr="00800497">
        <w:rPr>
          <w:lang w:val="ru-RU"/>
        </w:rPr>
        <w:t>Т</w:t>
      </w:r>
      <w:r w:rsidRPr="00800497">
        <w:rPr>
          <w:lang w:val="ru-RU"/>
        </w:rPr>
        <w:t>акже консультир</w:t>
      </w:r>
      <w:r w:rsidR="003E1527" w:rsidRPr="00800497">
        <w:rPr>
          <w:lang w:val="ru-RU"/>
        </w:rPr>
        <w:t>ова</w:t>
      </w:r>
      <w:r w:rsidRPr="00800497">
        <w:rPr>
          <w:lang w:val="ru-RU"/>
        </w:rPr>
        <w:t>т</w:t>
      </w:r>
      <w:r w:rsidR="003E1527" w:rsidRPr="00800497">
        <w:rPr>
          <w:lang w:val="ru-RU"/>
        </w:rPr>
        <w:t>ь</w:t>
      </w:r>
      <w:r w:rsidRPr="00800497">
        <w:rPr>
          <w:lang w:val="ru-RU"/>
        </w:rPr>
        <w:t xml:space="preserve">ся со специалистами для получения информации, которая может уже содержаться в нормативных актах или правилах компании. В инструкцию по </w:t>
      </w:r>
      <w:r w:rsidR="0007754C" w:rsidRPr="00800497">
        <w:rPr>
          <w:lang w:val="ru-RU"/>
        </w:rPr>
        <w:t xml:space="preserve">ОТ, </w:t>
      </w:r>
      <w:r w:rsidR="00C61846" w:rsidRPr="00800497">
        <w:rPr>
          <w:lang w:val="ru-RU"/>
        </w:rPr>
        <w:t>ТБ</w:t>
      </w:r>
      <w:r w:rsidR="0007754C" w:rsidRPr="00800497">
        <w:rPr>
          <w:lang w:val="ru-RU"/>
        </w:rPr>
        <w:t xml:space="preserve"> и ООС</w:t>
      </w:r>
      <w:r w:rsidR="00C61846" w:rsidRPr="00800497">
        <w:rPr>
          <w:lang w:val="ru-RU"/>
        </w:rPr>
        <w:t xml:space="preserve"> </w:t>
      </w:r>
      <w:r w:rsidRPr="00800497">
        <w:rPr>
          <w:lang w:val="ru-RU"/>
        </w:rPr>
        <w:t>включат</w:t>
      </w:r>
      <w:r w:rsidR="003E1527" w:rsidRPr="00800497">
        <w:rPr>
          <w:lang w:val="ru-RU"/>
        </w:rPr>
        <w:t>ь</w:t>
      </w:r>
      <w:r w:rsidRPr="00800497">
        <w:rPr>
          <w:lang w:val="ru-RU"/>
        </w:rPr>
        <w:t xml:space="preserve"> также международные нормы в нефтяной промышленности, если они являются более приемлемыми и обеспечивают более высокий уровень безопасности, чем действующие правила и положения. К таким нормам относятся, но не ограничиваются ими, производственные стандарты:</w:t>
      </w:r>
    </w:p>
    <w:p w:rsidR="00C076AB" w:rsidRPr="00800497" w:rsidRDefault="00C076AB" w:rsidP="00CE0496">
      <w:pPr>
        <w:pStyle w:val="Heading4"/>
        <w:rPr>
          <w:lang w:val="ru-RU"/>
        </w:rPr>
      </w:pPr>
      <w:r w:rsidRPr="00800497">
        <w:rPr>
          <w:lang w:val="ru-RU"/>
        </w:rPr>
        <w:t>Американского нефтяного института (AНИ)</w:t>
      </w:r>
    </w:p>
    <w:p w:rsidR="00C076AB" w:rsidRPr="00800497" w:rsidRDefault="00C076AB" w:rsidP="00CE0496">
      <w:pPr>
        <w:pStyle w:val="Heading4"/>
        <w:rPr>
          <w:lang w:val="ru-RU"/>
        </w:rPr>
      </w:pPr>
      <w:r w:rsidRPr="00800497">
        <w:rPr>
          <w:lang w:val="ru-RU"/>
        </w:rPr>
        <w:t>Ассоциации геологоразведки и нефтедобычи (АГН)</w:t>
      </w:r>
    </w:p>
    <w:p w:rsidR="00C076AB" w:rsidRPr="00800497" w:rsidRDefault="00C076AB" w:rsidP="00CE0496">
      <w:pPr>
        <w:pStyle w:val="Heading4"/>
        <w:rPr>
          <w:lang w:val="ru-RU"/>
        </w:rPr>
      </w:pPr>
      <w:r w:rsidRPr="00800497">
        <w:rPr>
          <w:lang w:val="ru-RU"/>
        </w:rPr>
        <w:t>Национальной Ассоциации пожарной безопасности (НАПБ)</w:t>
      </w:r>
    </w:p>
    <w:p w:rsidR="00C076AB" w:rsidRPr="00800497" w:rsidRDefault="00C076AB" w:rsidP="00CE0496">
      <w:pPr>
        <w:pStyle w:val="Heading4"/>
        <w:rPr>
          <w:lang w:val="ru-RU"/>
        </w:rPr>
      </w:pPr>
      <w:r w:rsidRPr="00800497">
        <w:rPr>
          <w:lang w:val="ru-RU"/>
        </w:rPr>
        <w:t>Всемирной организации здравоохранения (ВОЗ)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lastRenderedPageBreak/>
        <w:t>Определять специалистов</w:t>
      </w:r>
      <w:r w:rsidR="00F43E57" w:rsidRPr="00800497">
        <w:rPr>
          <w:lang w:val="ru-RU"/>
        </w:rPr>
        <w:t xml:space="preserve"> или </w:t>
      </w:r>
      <w:r w:rsidR="00CE4F76" w:rsidRPr="00800497">
        <w:rPr>
          <w:lang w:val="ru-RU"/>
        </w:rPr>
        <w:t>экспертов</w:t>
      </w:r>
      <w:r w:rsidRPr="00800497">
        <w:rPr>
          <w:lang w:val="ru-RU"/>
        </w:rPr>
        <w:t xml:space="preserve"> по теме, освещаемой в инструкции. 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Осуществлять надзор за работой отобранных специалистов.</w:t>
      </w:r>
    </w:p>
    <w:p w:rsidR="00C076AB" w:rsidRPr="00800497" w:rsidRDefault="003E1527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При необходимости п</w:t>
      </w:r>
      <w:r w:rsidR="00C076AB" w:rsidRPr="00800497">
        <w:rPr>
          <w:lang w:val="ru-RU"/>
        </w:rPr>
        <w:t>ересматривать или координировать работу по пересмотру инструкции.</w:t>
      </w: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Оценивать важность изменений. Рекомендовать издателю соответствующий уровень руководителей для утверждения изменений.</w:t>
      </w:r>
    </w:p>
    <w:p w:rsidR="00C076AB" w:rsidRPr="00800497" w:rsidRDefault="009D5687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Р</w:t>
      </w:r>
      <w:r w:rsidR="00C076AB" w:rsidRPr="00800497">
        <w:rPr>
          <w:lang w:val="ru-RU"/>
        </w:rPr>
        <w:t>азрабатывать</w:t>
      </w:r>
      <w:r w:rsidR="00034444" w:rsidRPr="00800497">
        <w:rPr>
          <w:lang w:val="ru-RU"/>
        </w:rPr>
        <w:t xml:space="preserve"> план внедрения</w:t>
      </w:r>
      <w:r w:rsidR="00257C90">
        <w:rPr>
          <w:lang w:val="ru-RU"/>
        </w:rPr>
        <w:t xml:space="preserve"> (приложение </w:t>
      </w:r>
      <w:r w:rsidR="00257C90">
        <w:t>HSE</w:t>
      </w:r>
      <w:r w:rsidR="00257C90" w:rsidRPr="00257C90">
        <w:rPr>
          <w:lang w:val="ru-RU"/>
        </w:rPr>
        <w:t xml:space="preserve"> </w:t>
      </w:r>
      <w:r w:rsidR="00257C90">
        <w:rPr>
          <w:lang w:val="ru-RU"/>
        </w:rPr>
        <w:t>01.24.02-План внедрения)</w:t>
      </w:r>
      <w:r w:rsidR="00C076AB" w:rsidRPr="00800497">
        <w:rPr>
          <w:lang w:val="ru-RU"/>
        </w:rPr>
        <w:t xml:space="preserve"> и обеспечивать соответствующее обучение и внедрение вновь изданной инструкции</w:t>
      </w:r>
      <w:r w:rsidR="003E1527" w:rsidRPr="00800497">
        <w:rPr>
          <w:lang w:val="ru-RU"/>
        </w:rPr>
        <w:t>, как указано в настоящей инструкции в секции 10.0</w:t>
      </w:r>
      <w:r w:rsidR="00014EBD" w:rsidRPr="00800497">
        <w:rPr>
          <w:lang w:val="ru-RU"/>
        </w:rPr>
        <w:t>.</w:t>
      </w:r>
      <w:r w:rsidR="003E1527" w:rsidRPr="00800497">
        <w:rPr>
          <w:lang w:val="ru-RU"/>
        </w:rPr>
        <w:t xml:space="preserve"> </w:t>
      </w:r>
    </w:p>
    <w:p w:rsidR="006F5E7C" w:rsidRPr="00800497" w:rsidRDefault="006F5E7C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Прослежива</w:t>
      </w:r>
      <w:r w:rsidR="00A018C2" w:rsidRPr="00800497">
        <w:rPr>
          <w:lang w:val="ru-RU"/>
        </w:rPr>
        <w:t>ть</w:t>
      </w:r>
      <w:r w:rsidRPr="00800497">
        <w:rPr>
          <w:lang w:val="ru-RU"/>
        </w:rPr>
        <w:t xml:space="preserve"> выполнение всех мероприятий указанных в плане внедрения.</w:t>
      </w:r>
    </w:p>
    <w:p w:rsidR="00C076AB" w:rsidRPr="00800497" w:rsidRDefault="003E1527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При </w:t>
      </w:r>
      <w:r w:rsidR="00A018C2" w:rsidRPr="00800497">
        <w:rPr>
          <w:lang w:val="ru-RU"/>
        </w:rPr>
        <w:t>необходимости</w:t>
      </w:r>
      <w:r w:rsidR="00C076AB" w:rsidRPr="00800497">
        <w:rPr>
          <w:lang w:val="ru-RU"/>
        </w:rPr>
        <w:t xml:space="preserve"> дополнительной экспертизы и/или привлечения дополнительного числа специалистов, </w:t>
      </w:r>
      <w:r w:rsidR="003B0D0B" w:rsidRPr="00800497">
        <w:rPr>
          <w:lang w:val="ru-RU"/>
        </w:rPr>
        <w:t xml:space="preserve">должен </w:t>
      </w:r>
      <w:r w:rsidR="00C076AB" w:rsidRPr="00800497">
        <w:rPr>
          <w:lang w:val="ru-RU"/>
        </w:rPr>
        <w:t>созд</w:t>
      </w:r>
      <w:r w:rsidRPr="00800497">
        <w:rPr>
          <w:lang w:val="ru-RU"/>
        </w:rPr>
        <w:t>а</w:t>
      </w:r>
      <w:r w:rsidR="00C076AB" w:rsidRPr="00800497">
        <w:rPr>
          <w:lang w:val="ru-RU"/>
        </w:rPr>
        <w:t>т</w:t>
      </w:r>
      <w:r w:rsidRPr="00800497">
        <w:rPr>
          <w:lang w:val="ru-RU"/>
        </w:rPr>
        <w:t>ь</w:t>
      </w:r>
      <w:r w:rsidR="00C076AB" w:rsidRPr="00800497">
        <w:rPr>
          <w:lang w:val="ru-RU"/>
        </w:rPr>
        <w:t xml:space="preserve"> рабочую группу, в которую входят представители отделов и служб, деятельность которых в наибольшей степени затрагивается положениями соответствующей инструкции.</w:t>
      </w:r>
    </w:p>
    <w:p w:rsidR="00C076AB" w:rsidRPr="00800497" w:rsidRDefault="009B39C9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Р</w:t>
      </w:r>
      <w:r w:rsidR="0073263D" w:rsidRPr="00800497">
        <w:rPr>
          <w:lang w:val="ru-RU"/>
        </w:rPr>
        <w:t>а</w:t>
      </w:r>
      <w:r w:rsidRPr="00800497">
        <w:rPr>
          <w:lang w:val="ru-RU"/>
        </w:rPr>
        <w:t>ссы</w:t>
      </w:r>
      <w:r w:rsidR="0073263D" w:rsidRPr="00800497">
        <w:rPr>
          <w:lang w:val="ru-RU"/>
        </w:rPr>
        <w:t>лать предлагаемые изменения задействованным группам для изучения и комментариев. Объем и срок изучения зависят от сложности изменений. Рекомендуемый срок составляет шесть недель, что позволяет сменщикам полностью изучить документ.</w:t>
      </w:r>
    </w:p>
    <w:p w:rsidR="00C076AB" w:rsidRDefault="002747FC" w:rsidP="00CE0496">
      <w:pPr>
        <w:pStyle w:val="Heading3"/>
        <w:numPr>
          <w:ilvl w:val="2"/>
          <w:numId w:val="1"/>
        </w:numPr>
        <w:rPr>
          <w:rFonts w:cs="Arial"/>
          <w:lang w:val="ru-RU"/>
        </w:rPr>
      </w:pPr>
      <w:r w:rsidRPr="00800497">
        <w:rPr>
          <w:lang w:val="ru-RU"/>
        </w:rPr>
        <w:t>До отправки издателю проверить соответствие английской и русской версий инструкции и приложений, а также отформатировать согласно требованиям</w:t>
      </w:r>
      <w:r w:rsidRPr="00800497">
        <w:rPr>
          <w:rFonts w:cs="Tahoma"/>
          <w:lang w:val="ru-RU"/>
        </w:rPr>
        <w:t>,</w:t>
      </w:r>
      <w:r w:rsidRPr="00800497">
        <w:rPr>
          <w:lang w:val="ru-RU"/>
        </w:rPr>
        <w:t xml:space="preserve"> изложенными в секции 6.0</w:t>
      </w:r>
      <w:r w:rsidR="00FB59E2" w:rsidRPr="00800497">
        <w:rPr>
          <w:rFonts w:cs="Arial"/>
          <w:lang w:val="ru-RU"/>
        </w:rPr>
        <w:t>.</w:t>
      </w:r>
    </w:p>
    <w:p w:rsidR="00CE0496" w:rsidRPr="00CE0496" w:rsidRDefault="00CE0496" w:rsidP="00CE0496">
      <w:pPr>
        <w:rPr>
          <w:lang w:val="ru-RU"/>
        </w:rPr>
      </w:pPr>
    </w:p>
    <w:p w:rsidR="00C076AB" w:rsidRDefault="00C076AB" w:rsidP="00CE0496">
      <w:pPr>
        <w:pStyle w:val="Heading2"/>
        <w:numPr>
          <w:ilvl w:val="1"/>
          <w:numId w:val="1"/>
        </w:numPr>
      </w:pPr>
      <w:bookmarkStart w:id="41" w:name="_Toc44907397"/>
      <w:r w:rsidRPr="00800497">
        <w:t>Обязанности комит</w:t>
      </w:r>
      <w:bookmarkStart w:id="42" w:name="_Hlt5599229"/>
      <w:bookmarkEnd w:id="42"/>
      <w:r w:rsidRPr="00800497">
        <w:t xml:space="preserve">ета по защите людей и окружающей среды и </w:t>
      </w:r>
      <w:r w:rsidR="0066421F" w:rsidRPr="00800497">
        <w:t>оптимизации производства</w:t>
      </w:r>
      <w:r w:rsidR="00B43F72" w:rsidRPr="00800497">
        <w:t>:</w:t>
      </w:r>
      <w:bookmarkEnd w:id="41"/>
    </w:p>
    <w:p w:rsidR="00CE0496" w:rsidRPr="00CE0496" w:rsidRDefault="00CE0496" w:rsidP="00CE0496">
      <w:pPr>
        <w:rPr>
          <w:lang w:val="ru-RU"/>
        </w:rPr>
      </w:pP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Обеспечивать руководство и утверждать инструкции.</w:t>
      </w:r>
    </w:p>
    <w:p w:rsidR="00C076AB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t>Утверждать Владельца, рекомендуемого Издателем.</w:t>
      </w:r>
    </w:p>
    <w:p w:rsidR="00CE0496" w:rsidRPr="00CE0496" w:rsidRDefault="00CE0496" w:rsidP="00CE0496">
      <w:pPr>
        <w:rPr>
          <w:lang w:val="ru-RU"/>
        </w:rPr>
      </w:pPr>
    </w:p>
    <w:p w:rsidR="00C076AB" w:rsidRDefault="00C076AB" w:rsidP="00CE0496">
      <w:pPr>
        <w:pStyle w:val="Heading2"/>
        <w:numPr>
          <w:ilvl w:val="1"/>
          <w:numId w:val="1"/>
        </w:numPr>
      </w:pPr>
      <w:bookmarkStart w:id="43" w:name="_Toc44907398"/>
      <w:r w:rsidRPr="00800497">
        <w:t>Обязанности работника:</w:t>
      </w:r>
      <w:bookmarkEnd w:id="43"/>
    </w:p>
    <w:p w:rsidR="00CE0496" w:rsidRPr="00CE0496" w:rsidRDefault="00CE0496" w:rsidP="00CE0496">
      <w:pPr>
        <w:rPr>
          <w:lang w:val="ru-RU"/>
        </w:rPr>
      </w:pPr>
    </w:p>
    <w:p w:rsidR="00C076AB" w:rsidRPr="00800497" w:rsidRDefault="00C076AB" w:rsidP="00CE0496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Следовать требованиям инструкции и вносить предложения владельцу и </w:t>
      </w:r>
      <w:r w:rsidR="00F62AD0" w:rsidRPr="00800497">
        <w:rPr>
          <w:lang w:val="ru-RU"/>
        </w:rPr>
        <w:t xml:space="preserve">издателю </w:t>
      </w:r>
      <w:r w:rsidRPr="00800497">
        <w:rPr>
          <w:lang w:val="ru-RU"/>
        </w:rPr>
        <w:t>инструкции.</w:t>
      </w:r>
    </w:p>
    <w:p w:rsidR="00C076AB" w:rsidRDefault="00C076AB" w:rsidP="00A560BD">
      <w:pPr>
        <w:pStyle w:val="Heading1"/>
        <w:rPr>
          <w:sz w:val="22"/>
          <w:szCs w:val="22"/>
          <w:lang w:val="ru-RU"/>
        </w:rPr>
      </w:pPr>
      <w:bookmarkStart w:id="44" w:name="_Toc44907399"/>
      <w:r w:rsidRPr="00800497">
        <w:rPr>
          <w:sz w:val="22"/>
          <w:szCs w:val="22"/>
        </w:rPr>
        <w:t>Распространение инструкций по ТБ</w:t>
      </w:r>
      <w:bookmarkEnd w:id="44"/>
    </w:p>
    <w:p w:rsidR="004809E5" w:rsidRPr="004809E5" w:rsidRDefault="004809E5" w:rsidP="004809E5">
      <w:pPr>
        <w:rPr>
          <w:lang w:val="ru-RU"/>
        </w:rPr>
      </w:pPr>
    </w:p>
    <w:p w:rsidR="00C076AB" w:rsidRPr="009C6611" w:rsidRDefault="00777332" w:rsidP="004809E5">
      <w:pPr>
        <w:pStyle w:val="Heading2"/>
        <w:numPr>
          <w:ilvl w:val="1"/>
          <w:numId w:val="1"/>
        </w:numPr>
      </w:pPr>
      <w:bookmarkStart w:id="45" w:name="_Toc44907400"/>
      <w:r w:rsidRPr="009C6611">
        <w:t>Каждую утвержденную инструкцию</w:t>
      </w:r>
      <w:r w:rsidR="00164695" w:rsidRPr="009C6611">
        <w:t xml:space="preserve"> по </w:t>
      </w:r>
      <w:r w:rsidR="0007754C" w:rsidRPr="009C6611">
        <w:t xml:space="preserve">ОТ, </w:t>
      </w:r>
      <w:r w:rsidR="00164695" w:rsidRPr="009C6611">
        <w:t>ТБ</w:t>
      </w:r>
      <w:r w:rsidR="0007754C" w:rsidRPr="009C6611">
        <w:t xml:space="preserve"> и ООС</w:t>
      </w:r>
      <w:r w:rsidR="00C076AB" w:rsidRPr="009C6611">
        <w:t xml:space="preserve"> </w:t>
      </w:r>
      <w:r w:rsidR="00F62AD0" w:rsidRPr="009C6611">
        <w:t xml:space="preserve">следует </w:t>
      </w:r>
      <w:r w:rsidR="00014EBD" w:rsidRPr="009C6611">
        <w:t>опубликовать</w:t>
      </w:r>
      <w:r w:rsidR="00C076AB" w:rsidRPr="009C6611">
        <w:t xml:space="preserve"> </w:t>
      </w:r>
      <w:r w:rsidR="00014EBD" w:rsidRPr="009C6611">
        <w:t xml:space="preserve">по внутренней </w:t>
      </w:r>
      <w:r w:rsidR="00C076AB" w:rsidRPr="009C6611">
        <w:t>компьютерн</w:t>
      </w:r>
      <w:r w:rsidR="00014EBD" w:rsidRPr="009C6611">
        <w:t>ой</w:t>
      </w:r>
      <w:r w:rsidR="00C076AB" w:rsidRPr="009C6611">
        <w:t xml:space="preserve"> сет</w:t>
      </w:r>
      <w:r w:rsidR="00014EBD" w:rsidRPr="009C6611">
        <w:t>и</w:t>
      </w:r>
      <w:r w:rsidR="00C076AB" w:rsidRPr="009C6611">
        <w:t xml:space="preserve"> </w:t>
      </w:r>
      <w:r w:rsidR="00DD4DDA">
        <w:t>________</w:t>
      </w:r>
      <w:r w:rsidR="00DD4DDA" w:rsidRPr="009C6611">
        <w:t xml:space="preserve"> </w:t>
      </w:r>
      <w:r w:rsidR="00164695" w:rsidRPr="009C6611">
        <w:t>(</w:t>
      </w:r>
      <w:r w:rsidR="00D63BF2" w:rsidRPr="009C6611">
        <w:t>Storeserver</w:t>
      </w:r>
      <w:r w:rsidR="001131B6" w:rsidRPr="009C6611">
        <w:t>, папка инструкции по ОТ</w:t>
      </w:r>
      <w:r w:rsidR="0007754C" w:rsidRPr="009C6611">
        <w:t>,</w:t>
      </w:r>
      <w:r w:rsidR="001131B6" w:rsidRPr="009C6611">
        <w:t xml:space="preserve"> ТБ</w:t>
      </w:r>
      <w:r w:rsidR="0007754C" w:rsidRPr="009C6611">
        <w:t xml:space="preserve"> и ООС</w:t>
      </w:r>
      <w:r w:rsidR="00164695" w:rsidRPr="009C6611">
        <w:t>)</w:t>
      </w:r>
      <w:r w:rsidR="00C076AB" w:rsidRPr="009C6611">
        <w:t>.</w:t>
      </w:r>
      <w:bookmarkEnd w:id="45"/>
      <w:r w:rsidR="00C076AB" w:rsidRPr="009C6611">
        <w:t xml:space="preserve"> </w:t>
      </w:r>
    </w:p>
    <w:p w:rsidR="00C076AB" w:rsidRPr="00DC75EF" w:rsidRDefault="00DC75EF" w:rsidP="004809E5">
      <w:pPr>
        <w:pStyle w:val="Heading2"/>
        <w:numPr>
          <w:ilvl w:val="1"/>
          <w:numId w:val="1"/>
        </w:numPr>
      </w:pPr>
      <w:bookmarkStart w:id="46" w:name="_Toc44907401"/>
      <w:r w:rsidRPr="00DC75EF">
        <w:lastRenderedPageBreak/>
        <w:t>Каждое производственное подразделение</w:t>
      </w:r>
      <w:r w:rsidR="00C076AB" w:rsidRPr="00DC75EF">
        <w:t xml:space="preserve"> </w:t>
      </w:r>
      <w:r w:rsidRPr="00DC75EF">
        <w:t xml:space="preserve">укомплектовывается </w:t>
      </w:r>
      <w:r w:rsidR="00C076AB" w:rsidRPr="00DC75EF">
        <w:t xml:space="preserve">твёрдыми копиями </w:t>
      </w:r>
      <w:r w:rsidRPr="00DC75EF">
        <w:t>утвержденных</w:t>
      </w:r>
      <w:r w:rsidR="00B43F72" w:rsidRPr="00DC75EF">
        <w:t xml:space="preserve"> инструкции по ТБ</w:t>
      </w:r>
      <w:r w:rsidRPr="00DC75EF">
        <w:t xml:space="preserve"> в соответствии с видами работ выполняемых по данному подразделению и по профессиям</w:t>
      </w:r>
      <w:r w:rsidR="00C076AB" w:rsidRPr="00DC75EF">
        <w:t>.</w:t>
      </w:r>
      <w:bookmarkEnd w:id="46"/>
    </w:p>
    <w:p w:rsidR="00C076AB" w:rsidRPr="00800497" w:rsidRDefault="00C076AB" w:rsidP="004809E5">
      <w:pPr>
        <w:pStyle w:val="Heading2"/>
        <w:numPr>
          <w:ilvl w:val="1"/>
          <w:numId w:val="1"/>
        </w:numPr>
      </w:pPr>
      <w:bookmarkStart w:id="47" w:name="_Toc44907402"/>
      <w:r w:rsidRPr="00800497">
        <w:t>Для подтверждения инструкции в «твёрдой» копии, необходимо сравнить даты вступления в действие и редакции, указанных в нижнем колонтитуле соответствующей инструкции</w:t>
      </w:r>
      <w:r w:rsidR="00F83F4D" w:rsidRPr="00800497">
        <w:t>, с инструкцией</w:t>
      </w:r>
      <w:r w:rsidRPr="00800497">
        <w:t xml:space="preserve"> </w:t>
      </w:r>
      <w:r w:rsidR="00164695" w:rsidRPr="00800497">
        <w:t xml:space="preserve">на </w:t>
      </w:r>
      <w:r w:rsidR="00014EBD" w:rsidRPr="00800497">
        <w:t>WEB.</w:t>
      </w:r>
      <w:bookmarkEnd w:id="47"/>
    </w:p>
    <w:p w:rsidR="00C076AB" w:rsidRPr="00800497" w:rsidRDefault="00C076AB" w:rsidP="004809E5">
      <w:pPr>
        <w:pStyle w:val="Heading2"/>
        <w:numPr>
          <w:ilvl w:val="1"/>
          <w:numId w:val="1"/>
        </w:numPr>
      </w:pPr>
      <w:bookmarkStart w:id="48" w:name="_Toc44907403"/>
      <w:r w:rsidRPr="00800497">
        <w:t xml:space="preserve">Оригинал инструкции с подписями должен храниться в отделе </w:t>
      </w:r>
      <w:r w:rsidR="001D41BA" w:rsidRPr="00800497">
        <w:t>техники безопасности</w:t>
      </w:r>
      <w:r w:rsidRPr="00800497">
        <w:t xml:space="preserve"> в соответствии с программой сохранения информации.</w:t>
      </w:r>
      <w:bookmarkEnd w:id="48"/>
    </w:p>
    <w:p w:rsidR="00C076AB" w:rsidRPr="00800497" w:rsidRDefault="001131B6" w:rsidP="004809E5">
      <w:pPr>
        <w:pStyle w:val="Heading2"/>
        <w:numPr>
          <w:ilvl w:val="1"/>
          <w:numId w:val="1"/>
        </w:numPr>
      </w:pPr>
      <w:bookmarkStart w:id="49" w:name="_Toc44907404"/>
      <w:r w:rsidRPr="00800497">
        <w:t>Инженеру по охране труда и</w:t>
      </w:r>
      <w:r w:rsidR="00C076AB" w:rsidRPr="00800497">
        <w:t xml:space="preserve"> </w:t>
      </w:r>
      <w:r w:rsidRPr="00800497">
        <w:t xml:space="preserve">технике </w:t>
      </w:r>
      <w:r w:rsidR="001D41BA" w:rsidRPr="00800497">
        <w:t>безопасности</w:t>
      </w:r>
      <w:r w:rsidR="00C076AB" w:rsidRPr="00800497">
        <w:t xml:space="preserve">, </w:t>
      </w:r>
      <w:r w:rsidR="001D41BA" w:rsidRPr="00800497">
        <w:t>необходимо</w:t>
      </w:r>
      <w:r w:rsidR="00C076AB" w:rsidRPr="00800497">
        <w:t>:</w:t>
      </w:r>
      <w:bookmarkEnd w:id="49"/>
    </w:p>
    <w:p w:rsidR="00C076AB" w:rsidRPr="00800497" w:rsidRDefault="00C076AB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Вести список документов, включенных в Сборник инструкций по </w:t>
      </w:r>
      <w:r w:rsidR="0007754C" w:rsidRPr="00800497">
        <w:rPr>
          <w:lang w:val="ru-RU"/>
        </w:rPr>
        <w:t xml:space="preserve">ОТ, </w:t>
      </w:r>
      <w:r w:rsidR="00C61846" w:rsidRPr="00800497">
        <w:rPr>
          <w:lang w:val="ru-RU"/>
        </w:rPr>
        <w:t>ТБ</w:t>
      </w:r>
      <w:r w:rsidRPr="00800497">
        <w:rPr>
          <w:lang w:val="ru-RU"/>
        </w:rPr>
        <w:t xml:space="preserve"> </w:t>
      </w:r>
      <w:r w:rsidR="0007754C" w:rsidRPr="00800497">
        <w:rPr>
          <w:lang w:val="ru-RU"/>
        </w:rPr>
        <w:t xml:space="preserve">и ООС </w:t>
      </w:r>
      <w:r w:rsidRPr="00800497">
        <w:rPr>
          <w:lang w:val="ru-RU"/>
        </w:rPr>
        <w:t>с датами их последних редакций.</w:t>
      </w:r>
    </w:p>
    <w:p w:rsidR="00C076AB" w:rsidRPr="00800497" w:rsidRDefault="00C076AB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Проводить работу по соблюдению графика обновления инструкций по </w:t>
      </w:r>
      <w:r w:rsidR="0007754C" w:rsidRPr="00800497">
        <w:rPr>
          <w:lang w:val="ru-RU"/>
        </w:rPr>
        <w:t xml:space="preserve">ОТ, </w:t>
      </w:r>
      <w:r w:rsidRPr="00800497">
        <w:rPr>
          <w:lang w:val="ru-RU"/>
        </w:rPr>
        <w:t>ТБ</w:t>
      </w:r>
      <w:r w:rsidR="0007754C" w:rsidRPr="00800497">
        <w:rPr>
          <w:lang w:val="ru-RU"/>
        </w:rPr>
        <w:t xml:space="preserve"> и ООС</w:t>
      </w:r>
      <w:r w:rsidRPr="00800497">
        <w:rPr>
          <w:lang w:val="ru-RU"/>
        </w:rPr>
        <w:t>.</w:t>
      </w:r>
    </w:p>
    <w:p w:rsidR="00C076AB" w:rsidRPr="00800497" w:rsidRDefault="00C076AB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Сообщать о внесенных изменениях или о создании новых инструкций по </w:t>
      </w:r>
      <w:r w:rsidR="0007754C" w:rsidRPr="00800497">
        <w:rPr>
          <w:lang w:val="ru-RU"/>
        </w:rPr>
        <w:t xml:space="preserve">ОТ, </w:t>
      </w:r>
      <w:r w:rsidRPr="00800497">
        <w:rPr>
          <w:lang w:val="ru-RU"/>
        </w:rPr>
        <w:t>ТБ</w:t>
      </w:r>
      <w:r w:rsidR="0007754C" w:rsidRPr="00800497">
        <w:rPr>
          <w:lang w:val="ru-RU"/>
        </w:rPr>
        <w:t xml:space="preserve"> и ООС</w:t>
      </w:r>
      <w:r w:rsidRPr="00800497">
        <w:rPr>
          <w:lang w:val="ru-RU"/>
        </w:rPr>
        <w:t xml:space="preserve"> при помощи компьютерной сети и другими возможными способами.</w:t>
      </w:r>
    </w:p>
    <w:p w:rsidR="00C076AB" w:rsidRDefault="00C076AB" w:rsidP="00A560BD">
      <w:pPr>
        <w:pStyle w:val="Heading1"/>
        <w:rPr>
          <w:sz w:val="22"/>
          <w:szCs w:val="22"/>
          <w:lang w:val="ru-RU"/>
        </w:rPr>
      </w:pPr>
      <w:bookmarkStart w:id="50" w:name="_Hlt470677448"/>
      <w:bookmarkStart w:id="51" w:name="_Toc44907405"/>
      <w:bookmarkEnd w:id="50"/>
      <w:r w:rsidRPr="00800497">
        <w:rPr>
          <w:sz w:val="22"/>
          <w:szCs w:val="22"/>
          <w:lang w:val="ru-RU"/>
        </w:rPr>
        <w:t xml:space="preserve">Ведение инструкций по </w:t>
      </w:r>
      <w:r w:rsidR="0007754C" w:rsidRPr="00800497">
        <w:rPr>
          <w:sz w:val="22"/>
          <w:szCs w:val="22"/>
          <w:lang w:val="ru-RU"/>
        </w:rPr>
        <w:t xml:space="preserve">ОТ, </w:t>
      </w:r>
      <w:r w:rsidRPr="00800497">
        <w:rPr>
          <w:sz w:val="22"/>
          <w:szCs w:val="22"/>
          <w:lang w:val="ru-RU"/>
        </w:rPr>
        <w:t>ТБ</w:t>
      </w:r>
      <w:bookmarkEnd w:id="51"/>
      <w:r w:rsidR="0007754C" w:rsidRPr="00800497">
        <w:rPr>
          <w:sz w:val="22"/>
          <w:szCs w:val="22"/>
          <w:lang w:val="ru-RU"/>
        </w:rPr>
        <w:t xml:space="preserve"> и ООС</w:t>
      </w:r>
    </w:p>
    <w:p w:rsidR="004809E5" w:rsidRPr="004809E5" w:rsidRDefault="004809E5" w:rsidP="004809E5">
      <w:pPr>
        <w:rPr>
          <w:lang w:val="ru-RU"/>
        </w:rPr>
      </w:pPr>
    </w:p>
    <w:p w:rsidR="00DB68CB" w:rsidRPr="00800497" w:rsidRDefault="00DB68CB" w:rsidP="004809E5">
      <w:pPr>
        <w:pStyle w:val="Heading2"/>
        <w:numPr>
          <w:ilvl w:val="1"/>
          <w:numId w:val="1"/>
        </w:numPr>
      </w:pPr>
      <w:bookmarkStart w:id="52" w:name="_Toc44907406"/>
      <w:r w:rsidRPr="00800497">
        <w:t xml:space="preserve">Пересмотр текста инструкции по </w:t>
      </w:r>
      <w:r w:rsidR="00D924CB" w:rsidRPr="00800497">
        <w:t xml:space="preserve">ОТ, </w:t>
      </w:r>
      <w:r w:rsidRPr="00800497">
        <w:t>ТБ</w:t>
      </w:r>
      <w:r w:rsidR="00D924CB" w:rsidRPr="00800497">
        <w:t xml:space="preserve"> и ООС</w:t>
      </w:r>
      <w:r w:rsidRPr="00800497">
        <w:t xml:space="preserve"> должен осуществляться </w:t>
      </w:r>
      <w:r w:rsidR="001D41BA" w:rsidRPr="00800497">
        <w:t>один раз в</w:t>
      </w:r>
      <w:r w:rsidRPr="00800497">
        <w:t xml:space="preserve"> 5 лет со дня вступления в силу текущей редакции инструкции</w:t>
      </w:r>
      <w:r w:rsidR="001D41BA" w:rsidRPr="00800497">
        <w:t xml:space="preserve"> за исключением случая</w:t>
      </w:r>
      <w:r w:rsidR="00425072" w:rsidRPr="00800497">
        <w:t>,</w:t>
      </w:r>
      <w:r w:rsidR="001D41BA" w:rsidRPr="00800497">
        <w:t xml:space="preserve"> описанного</w:t>
      </w:r>
      <w:r w:rsidR="00425072" w:rsidRPr="00800497">
        <w:t xml:space="preserve"> ниже.</w:t>
      </w:r>
      <w:bookmarkEnd w:id="52"/>
      <w:r w:rsidR="00425072" w:rsidRPr="00800497">
        <w:t xml:space="preserve"> </w:t>
      </w:r>
    </w:p>
    <w:p w:rsidR="00C076AB" w:rsidRPr="00B40208" w:rsidRDefault="00425072" w:rsidP="004809E5">
      <w:pPr>
        <w:pStyle w:val="Heading2"/>
        <w:numPr>
          <w:ilvl w:val="1"/>
          <w:numId w:val="1"/>
        </w:numPr>
      </w:pPr>
      <w:bookmarkStart w:id="53" w:name="_Toc44907407"/>
      <w:r w:rsidRPr="00800497">
        <w:t>Пересмотр</w:t>
      </w:r>
      <w:r w:rsidRPr="00800497" w:rsidDel="00425072">
        <w:t xml:space="preserve"> </w:t>
      </w:r>
      <w:r w:rsidR="00DB68CB" w:rsidRPr="00800497">
        <w:t>инструкции</w:t>
      </w:r>
      <w:r w:rsidR="00C076AB" w:rsidRPr="00800497">
        <w:t xml:space="preserve"> по видам работ, связанным с повышенной опасностью,</w:t>
      </w:r>
      <w:r w:rsidR="00DB68CB" w:rsidRPr="00800497">
        <w:t xml:space="preserve"> </w:t>
      </w:r>
      <w:r w:rsidR="00C076AB" w:rsidRPr="00800497">
        <w:t xml:space="preserve">должен осуществляться </w:t>
      </w:r>
      <w:r w:rsidRPr="00800497">
        <w:t xml:space="preserve">1 раз в </w:t>
      </w:r>
      <w:r w:rsidR="00C076AB" w:rsidRPr="00800497">
        <w:t>3 года со дня</w:t>
      </w:r>
      <w:r w:rsidR="00DB68CB" w:rsidRPr="00800497">
        <w:t xml:space="preserve"> </w:t>
      </w:r>
      <w:r w:rsidR="00C076AB" w:rsidRPr="00800497">
        <w:t>вступления в силу текущей редакции инструкции</w:t>
      </w:r>
      <w:bookmarkEnd w:id="53"/>
      <w:r w:rsidR="00B40208">
        <w:t>.</w:t>
      </w:r>
    </w:p>
    <w:p w:rsidR="00C076AB" w:rsidRPr="00800497" w:rsidRDefault="0058443E" w:rsidP="004809E5">
      <w:pPr>
        <w:pStyle w:val="Heading2"/>
        <w:numPr>
          <w:ilvl w:val="1"/>
          <w:numId w:val="1"/>
        </w:numPr>
      </w:pPr>
      <w:bookmarkStart w:id="54" w:name="_Toc44907408"/>
      <w:r w:rsidRPr="00800497">
        <w:t>Инструкция,</w:t>
      </w:r>
      <w:r w:rsidRPr="00800497" w:rsidDel="0058443E">
        <w:t xml:space="preserve"> </w:t>
      </w:r>
      <w:r w:rsidR="00C076AB" w:rsidRPr="00800497">
        <w:t xml:space="preserve">текст </w:t>
      </w:r>
      <w:r w:rsidRPr="00800497">
        <w:t xml:space="preserve">которой </w:t>
      </w:r>
      <w:r w:rsidR="00C076AB" w:rsidRPr="00800497">
        <w:t xml:space="preserve">отвечает текущим требованиям, </w:t>
      </w:r>
      <w:r w:rsidR="00425072" w:rsidRPr="00800497">
        <w:t xml:space="preserve">должна </w:t>
      </w:r>
      <w:r w:rsidR="00C076AB" w:rsidRPr="00800497">
        <w:t>переиздаваться без изменений текста, но с новой датой</w:t>
      </w:r>
      <w:r w:rsidR="00425072" w:rsidRPr="00800497">
        <w:t xml:space="preserve"> редакции</w:t>
      </w:r>
      <w:r w:rsidR="00C076AB" w:rsidRPr="00800497">
        <w:t>.</w:t>
      </w:r>
      <w:bookmarkEnd w:id="54"/>
      <w:r w:rsidR="007725CE" w:rsidRPr="00800497">
        <w:t xml:space="preserve"> Вместе с оригиналом инструкции</w:t>
      </w:r>
      <w:r w:rsidR="00D86AFD" w:rsidRPr="00800497">
        <w:t>, хранящейся в файлах ТБ, необходимо приложить письменное согласие (подтверждение)</w:t>
      </w:r>
      <w:r w:rsidR="00DA5341" w:rsidRPr="00800497">
        <w:t xml:space="preserve"> этих изменений</w:t>
      </w:r>
      <w:r w:rsidR="00D86AFD" w:rsidRPr="00800497">
        <w:t xml:space="preserve"> о</w:t>
      </w:r>
      <w:r w:rsidR="00DA5341" w:rsidRPr="00800497">
        <w:t>т</w:t>
      </w:r>
      <w:r w:rsidR="007725CE" w:rsidRPr="00800497">
        <w:t xml:space="preserve"> </w:t>
      </w:r>
      <w:r w:rsidR="00D86AFD" w:rsidRPr="00800497">
        <w:t>её владель</w:t>
      </w:r>
      <w:r w:rsidR="007725CE" w:rsidRPr="00800497">
        <w:t>ц</w:t>
      </w:r>
      <w:r w:rsidR="00D86AFD" w:rsidRPr="00800497">
        <w:t>а.</w:t>
      </w:r>
      <w:r w:rsidR="007725CE" w:rsidRPr="00800497">
        <w:t xml:space="preserve">  </w:t>
      </w:r>
    </w:p>
    <w:p w:rsidR="00C076AB" w:rsidRPr="00800497" w:rsidRDefault="00C076AB" w:rsidP="004809E5">
      <w:pPr>
        <w:pStyle w:val="Heading2"/>
        <w:numPr>
          <w:ilvl w:val="1"/>
          <w:numId w:val="1"/>
        </w:numPr>
      </w:pPr>
      <w:bookmarkStart w:id="55" w:name="_Toc44907409"/>
      <w:r w:rsidRPr="00800497">
        <w:t>Разрешается в любое время вносить в текст инструкции незначительные изменения, касающиеся исправления ошибок, названий участков, должностей, разъяснений. Незначительными изменениями считаются исправления, которые не влияют на содержание того, что должно быть выполн</w:t>
      </w:r>
      <w:r w:rsidR="00DB68CB" w:rsidRPr="00800497">
        <w:t xml:space="preserve">ено по данной инструкции. </w:t>
      </w:r>
      <w:r w:rsidRPr="00800497">
        <w:t>Инструкция по ТБ с такими изменениями должна быть переиздана с указанием даты новой редакции. Нет необходимости изменять страницу с подписями.</w:t>
      </w:r>
      <w:bookmarkEnd w:id="55"/>
    </w:p>
    <w:p w:rsidR="00D86AFD" w:rsidRPr="00800497" w:rsidRDefault="00D86AFD" w:rsidP="004809E5">
      <w:pPr>
        <w:pStyle w:val="Heading1"/>
      </w:pPr>
      <w:r w:rsidRPr="00800497">
        <w:t>Владелец инструкции должен письменно подтвердить эти изменения и этот документ должен храниться вместе с ориги</w:t>
      </w:r>
      <w:r w:rsidR="00F24780" w:rsidRPr="00800497">
        <w:t>налом инструкции в файлах отдела</w:t>
      </w:r>
      <w:r w:rsidRPr="00800497">
        <w:t xml:space="preserve"> ТБ.</w:t>
      </w:r>
    </w:p>
    <w:p w:rsidR="00C076AB" w:rsidRPr="00800497" w:rsidRDefault="00C076AB" w:rsidP="004809E5">
      <w:pPr>
        <w:pStyle w:val="Heading2"/>
        <w:numPr>
          <w:ilvl w:val="1"/>
          <w:numId w:val="1"/>
        </w:numPr>
      </w:pPr>
      <w:bookmarkStart w:id="56" w:name="_Toc44907410"/>
      <w:r w:rsidRPr="00800497">
        <w:t xml:space="preserve">Если в течение срока действия инструкции, условия труда работников на предприятии не изменились, то приказом (распоряжением) </w:t>
      </w:r>
      <w:r w:rsidR="00DD4DDA">
        <w:lastRenderedPageBreak/>
        <w:t>Операционного Директора</w:t>
      </w:r>
      <w:r w:rsidRPr="00800497">
        <w:t>, действие инструкции для работников может временно продлеваться на следующий срок, согласно графику пересмотра.</w:t>
      </w:r>
      <w:bookmarkEnd w:id="56"/>
    </w:p>
    <w:p w:rsidR="00C076AB" w:rsidRPr="00800497" w:rsidRDefault="0058443E" w:rsidP="004809E5">
      <w:pPr>
        <w:pStyle w:val="Heading2"/>
        <w:numPr>
          <w:ilvl w:val="1"/>
          <w:numId w:val="1"/>
        </w:numPr>
      </w:pPr>
      <w:bookmarkStart w:id="57" w:name="_Toc44907411"/>
      <w:r w:rsidRPr="00800497">
        <w:t xml:space="preserve">При </w:t>
      </w:r>
      <w:r w:rsidR="00C076AB" w:rsidRPr="00800497">
        <w:t>возник</w:t>
      </w:r>
      <w:r w:rsidR="00E96DC4" w:rsidRPr="00800497">
        <w:t>новении</w:t>
      </w:r>
      <w:r w:rsidR="00C076AB" w:rsidRPr="00800497">
        <w:t xml:space="preserve"> необходимост</w:t>
      </w:r>
      <w:r w:rsidR="00E96DC4" w:rsidRPr="00800497">
        <w:t>и</w:t>
      </w:r>
      <w:r w:rsidR="00C076AB" w:rsidRPr="00800497">
        <w:t xml:space="preserve"> внести значительные изменения в текст, следует приготовить новую страницу с подписями. Процедура редакции текста и утверждения описаны в разделе 7.</w:t>
      </w:r>
      <w:r w:rsidR="00C61846" w:rsidRPr="00800497">
        <w:t>0</w:t>
      </w:r>
      <w:r w:rsidR="007532A9" w:rsidRPr="00800497">
        <w:t>.</w:t>
      </w:r>
      <w:r w:rsidR="00C076AB" w:rsidRPr="00800497">
        <w:t xml:space="preserve"> Все изменения </w:t>
      </w:r>
      <w:r w:rsidR="00F83F4D" w:rsidRPr="00800497">
        <w:t xml:space="preserve">необходимо </w:t>
      </w:r>
      <w:r w:rsidR="00C076AB" w:rsidRPr="00800497">
        <w:t>помечат</w:t>
      </w:r>
      <w:r w:rsidR="00F83F4D" w:rsidRPr="00800497">
        <w:t>ь</w:t>
      </w:r>
      <w:r w:rsidR="00C076AB" w:rsidRPr="00800497">
        <w:t xml:space="preserve"> </w:t>
      </w:r>
      <w:r w:rsidR="00C61846" w:rsidRPr="00800497">
        <w:t xml:space="preserve">вертикальной чертой </w:t>
      </w:r>
      <w:r w:rsidR="00C076AB" w:rsidRPr="00800497">
        <w:t>на внешних полях текста рядом с внесенными исправлениями.</w:t>
      </w:r>
      <w:bookmarkEnd w:id="57"/>
    </w:p>
    <w:p w:rsidR="00C076AB" w:rsidRPr="00800497" w:rsidRDefault="00E96DC4" w:rsidP="004809E5">
      <w:pPr>
        <w:pStyle w:val="Heading2"/>
        <w:numPr>
          <w:ilvl w:val="1"/>
          <w:numId w:val="1"/>
        </w:numPr>
      </w:pPr>
      <w:bookmarkStart w:id="58" w:name="_Toc44907412"/>
      <w:r w:rsidRPr="00800497">
        <w:t>При</w:t>
      </w:r>
      <w:r w:rsidR="00C076AB" w:rsidRPr="00800497">
        <w:t xml:space="preserve"> необходимост</w:t>
      </w:r>
      <w:r w:rsidRPr="00800497">
        <w:t>и</w:t>
      </w:r>
      <w:r w:rsidR="00C076AB" w:rsidRPr="00800497">
        <w:t xml:space="preserve"> внести значительные изменения в текст</w:t>
      </w:r>
      <w:r w:rsidRPr="00800497">
        <w:t>,</w:t>
      </w:r>
      <w:r w:rsidR="00C076AB" w:rsidRPr="00800497">
        <w:t xml:space="preserve"> до наступления запланированной даты, </w:t>
      </w:r>
      <w:r w:rsidRPr="00800497">
        <w:t xml:space="preserve">необходимо </w:t>
      </w:r>
      <w:r w:rsidR="00C076AB" w:rsidRPr="00800497">
        <w:t>проводит</w:t>
      </w:r>
      <w:r w:rsidRPr="00800497">
        <w:t>ь</w:t>
      </w:r>
      <w:r w:rsidR="00C076AB" w:rsidRPr="00800497">
        <w:t xml:space="preserve"> внеочередной пересмотр текста инструкции в соответствии с первоочередностью выполнения других действий.</w:t>
      </w:r>
      <w:bookmarkEnd w:id="58"/>
    </w:p>
    <w:p w:rsidR="00C076AB" w:rsidRPr="00800497" w:rsidRDefault="00C076AB" w:rsidP="00A560BD">
      <w:pPr>
        <w:pStyle w:val="Heading1"/>
        <w:rPr>
          <w:sz w:val="22"/>
          <w:szCs w:val="22"/>
          <w:lang w:val="ru-RU"/>
        </w:rPr>
      </w:pPr>
      <w:bookmarkStart w:id="59" w:name="_Toc44907413"/>
      <w:r w:rsidRPr="00800497">
        <w:rPr>
          <w:sz w:val="22"/>
          <w:szCs w:val="22"/>
          <w:lang w:val="ru-RU"/>
        </w:rPr>
        <w:t xml:space="preserve">Утверждение </w:t>
      </w:r>
      <w:r w:rsidR="00C61846" w:rsidRPr="00800497">
        <w:rPr>
          <w:sz w:val="22"/>
          <w:szCs w:val="22"/>
          <w:lang w:val="ru-RU"/>
        </w:rPr>
        <w:t xml:space="preserve">и внедрение </w:t>
      </w:r>
      <w:r w:rsidRPr="00800497">
        <w:rPr>
          <w:sz w:val="22"/>
          <w:szCs w:val="22"/>
          <w:lang w:val="ru-RU"/>
        </w:rPr>
        <w:t>инструкций по ТБ</w:t>
      </w:r>
      <w:bookmarkEnd w:id="59"/>
    </w:p>
    <w:p w:rsidR="008C6E0B" w:rsidRPr="00800497" w:rsidRDefault="008C6E0B" w:rsidP="004809E5">
      <w:pPr>
        <w:pStyle w:val="Heading2"/>
        <w:numPr>
          <w:ilvl w:val="1"/>
          <w:numId w:val="1"/>
        </w:numPr>
      </w:pPr>
      <w:bookmarkStart w:id="60" w:name="_Toc44907414"/>
      <w:r w:rsidRPr="00800497">
        <w:t xml:space="preserve">Инструкция по ТБ должна быть рассмотрена/согласована руководителями отделов, на деятельность которых распространяется и/или затрагивает данная инструкция и должна быть утверждена </w:t>
      </w:r>
      <w:r w:rsidR="00DD4DDA">
        <w:t>Операционным Директором</w:t>
      </w:r>
      <w:r w:rsidRPr="00800497">
        <w:t>.</w:t>
      </w:r>
      <w:bookmarkEnd w:id="60"/>
    </w:p>
    <w:p w:rsidR="00520968" w:rsidRPr="00800497" w:rsidRDefault="00074B45" w:rsidP="004809E5">
      <w:pPr>
        <w:pStyle w:val="Heading2"/>
        <w:numPr>
          <w:ilvl w:val="1"/>
          <w:numId w:val="1"/>
        </w:numPr>
      </w:pPr>
      <w:bookmarkStart w:id="61" w:name="_Toc44907415"/>
      <w:r w:rsidRPr="00800497">
        <w:t>Готов</w:t>
      </w:r>
      <w:r w:rsidR="00E90095" w:rsidRPr="00800497">
        <w:t>ая</w:t>
      </w:r>
      <w:r w:rsidRPr="00800497">
        <w:t xml:space="preserve"> и отформатированн</w:t>
      </w:r>
      <w:r w:rsidR="00E90095" w:rsidRPr="00800497">
        <w:t>ая</w:t>
      </w:r>
      <w:r w:rsidR="00520968" w:rsidRPr="00800497">
        <w:t xml:space="preserve"> э</w:t>
      </w:r>
      <w:r w:rsidRPr="00800497">
        <w:t>лектронн</w:t>
      </w:r>
      <w:r w:rsidR="00E90095" w:rsidRPr="00800497">
        <w:t>ая</w:t>
      </w:r>
      <w:r w:rsidRPr="00800497">
        <w:t xml:space="preserve"> верси</w:t>
      </w:r>
      <w:r w:rsidR="00E90095" w:rsidRPr="00800497">
        <w:t>я</w:t>
      </w:r>
      <w:r w:rsidR="00520968" w:rsidRPr="00800497">
        <w:t xml:space="preserve"> вновь изда</w:t>
      </w:r>
      <w:r w:rsidR="008A2E44" w:rsidRPr="00800497">
        <w:t>ваем</w:t>
      </w:r>
      <w:r w:rsidR="00520968" w:rsidRPr="00800497">
        <w:t>ой или отредактированной инструкции по</w:t>
      </w:r>
      <w:r w:rsidR="008A2E44" w:rsidRPr="00800497">
        <w:t xml:space="preserve"> </w:t>
      </w:r>
      <w:r w:rsidR="00520968" w:rsidRPr="00800497">
        <w:t xml:space="preserve">ТБ </w:t>
      </w:r>
      <w:r w:rsidR="008A2E44" w:rsidRPr="00800497">
        <w:t>должна быть размещена</w:t>
      </w:r>
      <w:r w:rsidR="00520968" w:rsidRPr="00800497">
        <w:t xml:space="preserve"> в определ</w:t>
      </w:r>
      <w:r w:rsidRPr="00800497">
        <w:t>е</w:t>
      </w:r>
      <w:r w:rsidR="00520968" w:rsidRPr="00800497">
        <w:t>нном общедоступном месте</w:t>
      </w:r>
      <w:r w:rsidR="008C6E0B" w:rsidRPr="00800497">
        <w:t xml:space="preserve"> и </w:t>
      </w:r>
      <w:r w:rsidR="00E90095" w:rsidRPr="00800497">
        <w:t>об этом сообщ</w:t>
      </w:r>
      <w:r w:rsidR="008A2E44" w:rsidRPr="00800497">
        <w:t>ено</w:t>
      </w:r>
      <w:r w:rsidR="008C6E0B" w:rsidRPr="00800497">
        <w:t xml:space="preserve"> в</w:t>
      </w:r>
      <w:r w:rsidR="00520968" w:rsidRPr="00800497">
        <w:t>сем руководителям</w:t>
      </w:r>
      <w:r w:rsidR="00756EC9" w:rsidRPr="00800497">
        <w:t>,</w:t>
      </w:r>
      <w:r w:rsidR="00520968" w:rsidRPr="00800497">
        <w:t xml:space="preserve"> согласовывающим или утверждающим ее. </w:t>
      </w:r>
      <w:r w:rsidR="008C6E0B" w:rsidRPr="00800497">
        <w:t xml:space="preserve">Руководителям </w:t>
      </w:r>
      <w:r w:rsidR="008A2E44" w:rsidRPr="00800497">
        <w:t>следует</w:t>
      </w:r>
      <w:r w:rsidR="00520968" w:rsidRPr="00800497">
        <w:t xml:space="preserve"> рассмотреть</w:t>
      </w:r>
      <w:r w:rsidR="00756EC9" w:rsidRPr="00800497">
        <w:t xml:space="preserve"> ее в течени</w:t>
      </w:r>
      <w:r w:rsidR="009C6611">
        <w:t>е</w:t>
      </w:r>
      <w:r w:rsidR="00520968" w:rsidRPr="00800497">
        <w:t xml:space="preserve"> одной недели </w:t>
      </w:r>
      <w:r w:rsidR="00756EC9" w:rsidRPr="00800497">
        <w:t>(максимум)</w:t>
      </w:r>
      <w:r w:rsidR="008C6E0B" w:rsidRPr="00800497">
        <w:t xml:space="preserve"> </w:t>
      </w:r>
      <w:r w:rsidR="00520968" w:rsidRPr="00800497">
        <w:t xml:space="preserve">и </w:t>
      </w:r>
      <w:r w:rsidR="00756EC9" w:rsidRPr="00800497">
        <w:t>дать свои комментарии.</w:t>
      </w:r>
      <w:bookmarkEnd w:id="61"/>
      <w:r w:rsidR="00AF7570" w:rsidRPr="00800497">
        <w:t xml:space="preserve">  </w:t>
      </w:r>
    </w:p>
    <w:p w:rsidR="00A31BFB" w:rsidRPr="00800497" w:rsidRDefault="00A31BFB" w:rsidP="004809E5">
      <w:pPr>
        <w:pStyle w:val="Heading2"/>
        <w:numPr>
          <w:ilvl w:val="1"/>
          <w:numId w:val="1"/>
        </w:numPr>
      </w:pPr>
      <w:bookmarkStart w:id="62" w:name="_Toc44907416"/>
      <w:r w:rsidRPr="00800497">
        <w:t>После рассмотрения руководством электронной версии инструкции по ТБ:</w:t>
      </w:r>
      <w:bookmarkEnd w:id="62"/>
    </w:p>
    <w:p w:rsidR="007F19F2" w:rsidRPr="00800497" w:rsidRDefault="00005885" w:rsidP="004809E5">
      <w:pPr>
        <w:pStyle w:val="Heading3"/>
        <w:numPr>
          <w:ilvl w:val="2"/>
          <w:numId w:val="1"/>
        </w:numPr>
      </w:pPr>
      <w:r w:rsidRPr="00800497">
        <w:t>Издатель</w:t>
      </w:r>
      <w:r w:rsidR="007F19F2" w:rsidRPr="00800497">
        <w:t>:</w:t>
      </w:r>
    </w:p>
    <w:p w:rsidR="007B3C8C" w:rsidRPr="00800497" w:rsidRDefault="007F19F2" w:rsidP="004809E5">
      <w:pPr>
        <w:pStyle w:val="Heading4"/>
        <w:rPr>
          <w:lang w:val="ru-RU"/>
        </w:rPr>
      </w:pPr>
      <w:r w:rsidRPr="00800497">
        <w:rPr>
          <w:lang w:val="ru-RU"/>
        </w:rPr>
        <w:t>С</w:t>
      </w:r>
      <w:r w:rsidR="007B3C8C" w:rsidRPr="00800497">
        <w:rPr>
          <w:lang w:val="ru-RU"/>
        </w:rPr>
        <w:t>оставляет сопроводительный лист, в котором указывает какие изменения (при пересмотре) внесены в данную инструкцию или цели создания новой</w:t>
      </w:r>
      <w:r w:rsidR="00E50E63" w:rsidRPr="00800497">
        <w:rPr>
          <w:lang w:val="ru-RU"/>
        </w:rPr>
        <w:t xml:space="preserve"> </w:t>
      </w:r>
      <w:r w:rsidR="007B3C8C" w:rsidRPr="00800497">
        <w:rPr>
          <w:lang w:val="ru-RU"/>
        </w:rPr>
        <w:t xml:space="preserve">инструкции по ТБ. </w:t>
      </w:r>
    </w:p>
    <w:p w:rsidR="007F19F2" w:rsidRPr="00800497" w:rsidRDefault="007F19F2" w:rsidP="004809E5">
      <w:pPr>
        <w:pStyle w:val="Heading4"/>
        <w:rPr>
          <w:lang w:val="ru-RU"/>
        </w:rPr>
      </w:pPr>
      <w:r w:rsidRPr="00800497">
        <w:rPr>
          <w:lang w:val="ru-RU"/>
        </w:rPr>
        <w:t>Комплектует пакет документов (Сопроводительный лист, план внедрения и инструкцию по ТБ) и передает для подписи согласно списк</w:t>
      </w:r>
      <w:r w:rsidR="00C663C9" w:rsidRPr="00800497">
        <w:rPr>
          <w:lang w:val="ru-RU"/>
        </w:rPr>
        <w:t>у</w:t>
      </w:r>
      <w:r w:rsidRPr="00800497">
        <w:rPr>
          <w:lang w:val="ru-RU"/>
        </w:rPr>
        <w:t xml:space="preserve"> в сопроводительном листе.</w:t>
      </w:r>
    </w:p>
    <w:p w:rsidR="007F19F2" w:rsidRPr="00800497" w:rsidRDefault="007E0FDD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Руководитель</w:t>
      </w:r>
      <w:r w:rsidR="00130F0C" w:rsidRPr="00800497">
        <w:rPr>
          <w:lang w:val="ru-RU"/>
        </w:rPr>
        <w:t>,</w:t>
      </w:r>
      <w:r w:rsidR="007F19F2" w:rsidRPr="00800497">
        <w:rPr>
          <w:lang w:val="ru-RU"/>
        </w:rPr>
        <w:t xml:space="preserve"> </w:t>
      </w:r>
      <w:r w:rsidRPr="00800497">
        <w:rPr>
          <w:lang w:val="ru-RU"/>
        </w:rPr>
        <w:t>согласовывающий</w:t>
      </w:r>
      <w:r w:rsidR="007F19F2" w:rsidRPr="00800497">
        <w:rPr>
          <w:lang w:val="ru-RU"/>
        </w:rPr>
        <w:t xml:space="preserve"> инструкцию по ТБ</w:t>
      </w:r>
      <w:r w:rsidR="00130F0C" w:rsidRPr="00800497">
        <w:rPr>
          <w:lang w:val="ru-RU"/>
        </w:rPr>
        <w:t>:</w:t>
      </w:r>
    </w:p>
    <w:p w:rsidR="00130F0C" w:rsidRPr="00800497" w:rsidRDefault="007E0FDD" w:rsidP="004809E5">
      <w:pPr>
        <w:pStyle w:val="Heading4"/>
        <w:rPr>
          <w:lang w:val="ru-RU"/>
        </w:rPr>
      </w:pPr>
      <w:r w:rsidRPr="00800497">
        <w:rPr>
          <w:lang w:val="ru-RU"/>
        </w:rPr>
        <w:t xml:space="preserve">Подписывает </w:t>
      </w:r>
      <w:r w:rsidR="008A2E44" w:rsidRPr="00800497">
        <w:rPr>
          <w:lang w:val="ru-RU"/>
        </w:rPr>
        <w:t xml:space="preserve">инструкцию по ТБ </w:t>
      </w:r>
      <w:r w:rsidRPr="00800497">
        <w:rPr>
          <w:lang w:val="ru-RU"/>
        </w:rPr>
        <w:t>и возвращае</w:t>
      </w:r>
      <w:r w:rsidR="008A2E44" w:rsidRPr="00800497">
        <w:rPr>
          <w:lang w:val="ru-RU"/>
        </w:rPr>
        <w:t>т</w:t>
      </w:r>
      <w:r w:rsidR="00130F0C" w:rsidRPr="00800497">
        <w:rPr>
          <w:lang w:val="ru-RU"/>
        </w:rPr>
        <w:t xml:space="preserve"> в отдел ТБ, для передачи</w:t>
      </w:r>
      <w:r w:rsidR="009307AE" w:rsidRPr="00800497">
        <w:rPr>
          <w:lang w:val="ru-RU"/>
        </w:rPr>
        <w:t xml:space="preserve"> на подпись</w:t>
      </w:r>
      <w:r w:rsidR="00130F0C" w:rsidRPr="00800497">
        <w:rPr>
          <w:lang w:val="ru-RU"/>
        </w:rPr>
        <w:t xml:space="preserve"> следующему по списку.</w:t>
      </w:r>
    </w:p>
    <w:p w:rsidR="00561C13" w:rsidRPr="00800497" w:rsidRDefault="00561C13" w:rsidP="004809E5">
      <w:pPr>
        <w:pStyle w:val="Heading2"/>
        <w:numPr>
          <w:ilvl w:val="1"/>
          <w:numId w:val="1"/>
        </w:numPr>
      </w:pPr>
      <w:bookmarkStart w:id="63" w:name="_Toc44907417"/>
      <w:r w:rsidRPr="00800497">
        <w:t xml:space="preserve">Все новые инструкции по ТБ, а также обновления существующих инструкций должны сопровождаться планом внедрения. </w:t>
      </w:r>
      <w:r w:rsidR="00C663C9" w:rsidRPr="00800497">
        <w:t>П</w:t>
      </w:r>
      <w:r w:rsidRPr="00800497">
        <w:t xml:space="preserve">лан внедрения должен </w:t>
      </w:r>
      <w:r w:rsidR="00540A59" w:rsidRPr="00800497">
        <w:t>быть приложен к направляемым на подпись инструкциям</w:t>
      </w:r>
      <w:r w:rsidRPr="00800497">
        <w:t xml:space="preserve"> по ТБ. План внедрения служит тому, чтобы внесенные в инструкцию обновления были должным образом доведены до сведения заинтересованных лиц и внедрены в практику. </w:t>
      </w:r>
      <w:r w:rsidR="00CF399C" w:rsidRPr="00800497">
        <w:t>Изменения</w:t>
      </w:r>
      <w:r w:rsidRPr="00800497">
        <w:t xml:space="preserve"> классифицируются по следующим трем категориям:</w:t>
      </w:r>
      <w:bookmarkEnd w:id="63"/>
    </w:p>
    <w:p w:rsidR="00561C13" w:rsidRPr="00800497" w:rsidRDefault="00561C13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 xml:space="preserve">Изменения административного характера (Уровень 1): представляют собой изменения, не влияющие на работу </w:t>
      </w:r>
      <w:r w:rsidRPr="00800497">
        <w:rPr>
          <w:lang w:val="ru-RU"/>
        </w:rPr>
        <w:lastRenderedPageBreak/>
        <w:t>персонала или способы ведения работ. Например, исправление опечаток, внесение ясности для лучшего понимания.</w:t>
      </w:r>
      <w:r w:rsidR="0006172E" w:rsidRPr="00800497">
        <w:rPr>
          <w:lang w:val="ru-RU"/>
        </w:rPr>
        <w:t xml:space="preserve"> </w:t>
      </w:r>
      <w:r w:rsidR="00CF399C" w:rsidRPr="00800497">
        <w:rPr>
          <w:lang w:val="ru-RU"/>
        </w:rPr>
        <w:t xml:space="preserve"> План внедрения не требуется.</w:t>
      </w:r>
    </w:p>
    <w:p w:rsidR="00561C13" w:rsidRPr="00800497" w:rsidRDefault="00561C13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Незначительные изменения (Уровень 2): представляют собой изменения, предполагающие некоторые модификации способов ведения работ. Объем изменений небольшой, и имеющие к ним отношение рабочие группы могут подготавливать и выдавать учебный материал для внутреннего пользования, в чём и будет состоять план внедрения.</w:t>
      </w:r>
    </w:p>
    <w:p w:rsidR="000B0B8D" w:rsidRDefault="00561C13" w:rsidP="004809E5">
      <w:pPr>
        <w:pStyle w:val="Heading3"/>
        <w:numPr>
          <w:ilvl w:val="2"/>
          <w:numId w:val="1"/>
        </w:numPr>
        <w:rPr>
          <w:lang w:val="ru-RU"/>
        </w:rPr>
      </w:pPr>
      <w:r w:rsidRPr="00800497">
        <w:rPr>
          <w:lang w:val="ru-RU"/>
        </w:rPr>
        <w:t>Значительные изменения (Уровень 3): в эту категорию входят новые инструкции по ТБ, а также инструкции, которые ввиду внесенных изменений предполагают проведение специального обучения с целью должного внедрения новых требований.</w:t>
      </w:r>
    </w:p>
    <w:p w:rsidR="00CA00DD" w:rsidRPr="00CA00DD" w:rsidRDefault="00CA00DD" w:rsidP="00CA00DD">
      <w:pPr>
        <w:rPr>
          <w:lang w:val="ru-RU"/>
        </w:rPr>
      </w:pPr>
    </w:p>
    <w:p w:rsidR="00C076AB" w:rsidRDefault="00C076AB" w:rsidP="00A560BD">
      <w:pPr>
        <w:pStyle w:val="Heading1"/>
        <w:rPr>
          <w:sz w:val="22"/>
          <w:szCs w:val="22"/>
          <w:lang w:val="ru-RU"/>
        </w:rPr>
      </w:pPr>
      <w:bookmarkStart w:id="64" w:name="_Toc44907418"/>
      <w:r w:rsidRPr="00800497">
        <w:rPr>
          <w:sz w:val="22"/>
          <w:szCs w:val="22"/>
        </w:rPr>
        <w:t xml:space="preserve">Управление </w:t>
      </w:r>
      <w:bookmarkEnd w:id="64"/>
      <w:r w:rsidR="001131B6" w:rsidRPr="00800497">
        <w:rPr>
          <w:sz w:val="22"/>
          <w:szCs w:val="22"/>
        </w:rPr>
        <w:t>H</w:t>
      </w:r>
      <w:r w:rsidR="006242E8">
        <w:rPr>
          <w:sz w:val="22"/>
          <w:szCs w:val="22"/>
        </w:rPr>
        <w:t>SE</w:t>
      </w:r>
      <w:r w:rsidR="001131B6" w:rsidRPr="00800497">
        <w:rPr>
          <w:sz w:val="22"/>
          <w:szCs w:val="22"/>
        </w:rPr>
        <w:t xml:space="preserve"> 01</w:t>
      </w:r>
      <w:r w:rsidR="00D63BF2" w:rsidRPr="00800497">
        <w:rPr>
          <w:sz w:val="22"/>
          <w:szCs w:val="22"/>
          <w:lang w:val="ru-RU"/>
        </w:rPr>
        <w:t>.</w:t>
      </w:r>
      <w:r w:rsidR="001131B6" w:rsidRPr="00800497">
        <w:rPr>
          <w:sz w:val="22"/>
          <w:szCs w:val="22"/>
        </w:rPr>
        <w:t>2</w:t>
      </w:r>
      <w:r w:rsidR="006242E8">
        <w:rPr>
          <w:sz w:val="22"/>
          <w:szCs w:val="22"/>
        </w:rPr>
        <w:t>4</w:t>
      </w:r>
    </w:p>
    <w:p w:rsidR="00CA00DD" w:rsidRPr="00CA00DD" w:rsidRDefault="00CA00DD" w:rsidP="00CA00DD">
      <w:pPr>
        <w:rPr>
          <w:lang w:val="ru-RU"/>
        </w:rPr>
      </w:pPr>
    </w:p>
    <w:p w:rsidR="00C076AB" w:rsidRPr="006242E8" w:rsidRDefault="001131B6" w:rsidP="00B96885">
      <w:pPr>
        <w:pStyle w:val="Heading2"/>
      </w:pPr>
      <w:bookmarkStart w:id="65" w:name="_Toc44907419"/>
      <w:r w:rsidRPr="006242E8">
        <w:t>Инженер по о</w:t>
      </w:r>
      <w:r w:rsidR="00D63BF2" w:rsidRPr="006242E8">
        <w:t>х</w:t>
      </w:r>
      <w:r w:rsidRPr="006242E8">
        <w:t xml:space="preserve">ране труда и технике </w:t>
      </w:r>
      <w:r w:rsidR="000F07CA" w:rsidRPr="006242E8">
        <w:t>безопасности</w:t>
      </w:r>
      <w:r w:rsidR="00107BF3" w:rsidRPr="006242E8">
        <w:t xml:space="preserve"> является владельцем настояще</w:t>
      </w:r>
      <w:r w:rsidR="00D63BF2" w:rsidRPr="006242E8">
        <w:t>го</w:t>
      </w:r>
      <w:r w:rsidR="00107BF3" w:rsidRPr="006242E8">
        <w:t xml:space="preserve"> </w:t>
      </w:r>
      <w:r w:rsidR="00D63BF2" w:rsidRPr="006242E8">
        <w:t>документа</w:t>
      </w:r>
      <w:r w:rsidR="00107BF3" w:rsidRPr="006242E8">
        <w:t xml:space="preserve"> и он</w:t>
      </w:r>
      <w:r w:rsidR="00C076AB" w:rsidRPr="006242E8">
        <w:t xml:space="preserve"> должен проверять соответствие новых или измененных инструкций по ТБ требованиям настояще</w:t>
      </w:r>
      <w:r w:rsidR="00D63BF2" w:rsidRPr="006242E8">
        <w:t>го</w:t>
      </w:r>
      <w:r w:rsidR="00C076AB" w:rsidRPr="006242E8">
        <w:t xml:space="preserve"> </w:t>
      </w:r>
      <w:r w:rsidR="00D63BF2" w:rsidRPr="006242E8">
        <w:t>документа</w:t>
      </w:r>
      <w:r w:rsidR="00C076AB" w:rsidRPr="006242E8">
        <w:t xml:space="preserve"> до того, как представить измененную или новую инструкцию для окончательного </w:t>
      </w:r>
      <w:r w:rsidR="000A619D" w:rsidRPr="006242E8">
        <w:t>утверждения</w:t>
      </w:r>
      <w:r w:rsidR="00C076AB" w:rsidRPr="006242E8">
        <w:t>.</w:t>
      </w:r>
      <w:bookmarkEnd w:id="65"/>
      <w:r w:rsidR="00C076AB" w:rsidRPr="006242E8">
        <w:t xml:space="preserve"> </w:t>
      </w:r>
    </w:p>
    <w:p w:rsidR="00600A0A" w:rsidRPr="00800497" w:rsidRDefault="00600A0A" w:rsidP="00600A0A">
      <w:pPr>
        <w:pStyle w:val="Heading1"/>
        <w:rPr>
          <w:rFonts w:eastAsia="Batang"/>
          <w:bCs/>
          <w:sz w:val="22"/>
          <w:szCs w:val="22"/>
          <w:lang w:val="ru-RU"/>
        </w:rPr>
      </w:pPr>
      <w:bookmarkStart w:id="66" w:name="_Hlt470586511"/>
      <w:bookmarkEnd w:id="66"/>
      <w:r w:rsidRPr="00800497">
        <w:rPr>
          <w:rFonts w:eastAsia="Batang"/>
          <w:bCs/>
          <w:sz w:val="22"/>
          <w:szCs w:val="22"/>
          <w:lang w:val="ru-RU"/>
        </w:rPr>
        <w:t xml:space="preserve">Исключения </w:t>
      </w:r>
    </w:p>
    <w:p w:rsidR="00600A0A" w:rsidRPr="00800497" w:rsidRDefault="00600A0A" w:rsidP="00600A0A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DD4DDA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800497" w:rsidRDefault="00600A0A" w:rsidP="00CA00DD">
      <w:pPr>
        <w:pStyle w:val="Heading1"/>
        <w:ind w:left="0" w:firstLine="0"/>
        <w:rPr>
          <w:rFonts w:eastAsia="Batang"/>
          <w:bCs/>
          <w:sz w:val="22"/>
          <w:szCs w:val="22"/>
          <w:lang w:val="ru-RU"/>
        </w:rPr>
      </w:pPr>
      <w:r w:rsidRPr="00800497">
        <w:rPr>
          <w:rFonts w:eastAsia="Batang"/>
          <w:bCs/>
          <w:sz w:val="22"/>
          <w:szCs w:val="22"/>
          <w:lang w:val="ru-RU"/>
        </w:rPr>
        <w:t xml:space="preserve">Отчетность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Для настоящей Процедуры требований по отчетности нет.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800497" w:rsidRDefault="00600A0A" w:rsidP="00CA00DD">
      <w:pPr>
        <w:pStyle w:val="Heading1"/>
        <w:ind w:left="0" w:firstLine="0"/>
        <w:rPr>
          <w:rFonts w:eastAsia="Batang"/>
          <w:bCs/>
          <w:sz w:val="22"/>
          <w:szCs w:val="22"/>
        </w:rPr>
      </w:pPr>
      <w:r w:rsidRPr="00800497">
        <w:rPr>
          <w:rFonts w:eastAsia="Batang"/>
          <w:bCs/>
          <w:sz w:val="22"/>
          <w:szCs w:val="22"/>
          <w:lang w:val="ru-RU"/>
        </w:rPr>
        <w:t>Дата вступления в действие</w:t>
      </w:r>
      <w:r w:rsidRPr="00800497">
        <w:rPr>
          <w:rFonts w:eastAsia="Batang"/>
          <w:bCs/>
          <w:sz w:val="22"/>
          <w:szCs w:val="22"/>
        </w:rPr>
        <w:t xml:space="preserve">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DD4DDA">
        <w:rPr>
          <w:rFonts w:ascii="Verdana" w:eastAsia="Batang" w:hAnsi="Verdana"/>
          <w:color w:val="000000"/>
          <w:sz w:val="22"/>
          <w:szCs w:val="22"/>
          <w:lang w:val="ru-RU"/>
        </w:rPr>
        <w:t>____</w:t>
      </w: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DD4DDA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800497" w:rsidRDefault="00600A0A" w:rsidP="00CA00DD">
      <w:pPr>
        <w:pStyle w:val="Heading1"/>
        <w:ind w:left="0" w:firstLine="0"/>
        <w:rPr>
          <w:rFonts w:eastAsia="Batang"/>
          <w:bCs/>
          <w:sz w:val="22"/>
          <w:szCs w:val="22"/>
          <w:lang w:val="ru-RU"/>
        </w:rPr>
      </w:pPr>
      <w:r w:rsidRPr="00800497">
        <w:rPr>
          <w:rFonts w:eastAsia="Batang"/>
          <w:bCs/>
          <w:sz w:val="22"/>
          <w:szCs w:val="22"/>
          <w:lang w:val="ru-RU"/>
        </w:rPr>
        <w:t xml:space="preserve">Истечение срока действия / Пересмотр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</w:rPr>
      </w:pPr>
      <w:r w:rsidRPr="00800497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Процедуры не позднее </w:t>
      </w:r>
      <w:r w:rsidR="00DD4DDA">
        <w:rPr>
          <w:rFonts w:ascii="Verdana" w:eastAsia="Batang" w:hAnsi="Verdana"/>
          <w:color w:val="000000"/>
          <w:sz w:val="22"/>
          <w:szCs w:val="22"/>
          <w:lang w:val="ru-RU"/>
        </w:rPr>
        <w:t>____</w:t>
      </w:r>
      <w:r w:rsidR="00DD4DDA"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DD4DDA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DD4DDA"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67" w:name="_GoBack"/>
      <w:bookmarkEnd w:id="67"/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600A0A" w:rsidRPr="00800497" w:rsidRDefault="00600A0A" w:rsidP="00CA00DD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0049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0F07CA" w:rsidRPr="00800497" w:rsidRDefault="000F07CA" w:rsidP="00600A0A">
      <w:pPr>
        <w:rPr>
          <w:rFonts w:ascii="Verdana" w:hAnsi="Verdana"/>
          <w:sz w:val="22"/>
          <w:szCs w:val="22"/>
          <w:lang w:val="ru-RU"/>
        </w:rPr>
      </w:pPr>
    </w:p>
    <w:sectPr w:rsidR="000F07CA" w:rsidRPr="00800497" w:rsidSect="00A13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CB" w:rsidRDefault="009414CB">
      <w:r>
        <w:separator/>
      </w:r>
    </w:p>
  </w:endnote>
  <w:endnote w:type="continuationSeparator" w:id="0">
    <w:p w:rsidR="009414CB" w:rsidRDefault="009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Pr="00870D38" w:rsidRDefault="007A7F89" w:rsidP="00870D38">
    <w:pPr>
      <w:pStyle w:val="Footer"/>
    </w:pPr>
    <w:r w:rsidRPr="00870D38">
      <w:fldChar w:fldCharType="begin"/>
    </w:r>
    <w:r w:rsidRPr="00870D38">
      <w:instrText xml:space="preserve"> PAGE </w:instrText>
    </w:r>
    <w:r w:rsidRPr="00870D38">
      <w:fldChar w:fldCharType="separate"/>
    </w:r>
    <w:r w:rsidR="00DD4DDA">
      <w:t>10</w:t>
    </w:r>
    <w:r w:rsidRPr="00870D38">
      <w:fldChar w:fldCharType="end"/>
    </w:r>
    <w:r w:rsidRPr="00870D38">
      <w:t xml:space="preserve"> </w:t>
    </w:r>
    <w:r w:rsidRPr="00870D38">
      <w:rPr>
        <w:lang w:val="ru-RU"/>
      </w:rPr>
      <w:t>-</w:t>
    </w:r>
    <w:r w:rsidRPr="00870D38">
      <w:t xml:space="preserve"> </w:t>
    </w:r>
    <w:r w:rsidRPr="00870D38">
      <w:fldChar w:fldCharType="begin"/>
    </w:r>
    <w:r w:rsidRPr="00870D38">
      <w:instrText xml:space="preserve"> NUMPAGES </w:instrText>
    </w:r>
    <w:r w:rsidRPr="00870D38">
      <w:fldChar w:fldCharType="separate"/>
    </w:r>
    <w:r w:rsidR="00DD4DDA">
      <w:t>10</w:t>
    </w:r>
    <w:r w:rsidRPr="00870D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Pr="00A13214" w:rsidRDefault="007A7F89" w:rsidP="00870D38">
    <w:pPr>
      <w:pStyle w:val="Footer"/>
      <w:rPr>
        <w:lang w:val="ru-RU"/>
      </w:rPr>
    </w:pPr>
    <w:r w:rsidRPr="00A13214">
      <w:rPr>
        <w:rStyle w:val="PageNumber"/>
        <w:rFonts w:ascii="Verdana" w:hAnsi="Verdana"/>
      </w:rPr>
      <w:fldChar w:fldCharType="begin"/>
    </w:r>
    <w:r w:rsidRPr="00A13214">
      <w:rPr>
        <w:rStyle w:val="PageNumber"/>
        <w:rFonts w:ascii="Verdana" w:hAnsi="Verdana"/>
      </w:rPr>
      <w:instrText xml:space="preserve"> PAGE </w:instrText>
    </w:r>
    <w:r w:rsidRPr="00A13214">
      <w:rPr>
        <w:rStyle w:val="PageNumber"/>
        <w:rFonts w:ascii="Verdana" w:hAnsi="Verdana"/>
      </w:rPr>
      <w:fldChar w:fldCharType="separate"/>
    </w:r>
    <w:r w:rsidR="00DD4DDA">
      <w:rPr>
        <w:rStyle w:val="PageNumber"/>
        <w:rFonts w:ascii="Verdana" w:hAnsi="Verdana"/>
      </w:rPr>
      <w:t>1</w:t>
    </w:r>
    <w:r w:rsidRPr="00A13214">
      <w:rPr>
        <w:rStyle w:val="PageNumber"/>
        <w:rFonts w:ascii="Verdana" w:hAnsi="Verdana"/>
      </w:rPr>
      <w:fldChar w:fldCharType="end"/>
    </w:r>
    <w:r w:rsidRPr="00A13214">
      <w:rPr>
        <w:rStyle w:val="PageNumber"/>
        <w:rFonts w:ascii="Verdana" w:hAnsi="Verdana"/>
        <w:lang w:val="ru-RU"/>
      </w:rPr>
      <w:t>-</w:t>
    </w:r>
    <w:r w:rsidRPr="00A13214">
      <w:rPr>
        <w:rStyle w:val="PageNumber"/>
        <w:rFonts w:ascii="Verdana" w:hAnsi="Verdana"/>
      </w:rPr>
      <w:fldChar w:fldCharType="begin"/>
    </w:r>
    <w:r w:rsidRPr="00A13214">
      <w:rPr>
        <w:rStyle w:val="PageNumber"/>
        <w:rFonts w:ascii="Verdana" w:hAnsi="Verdana"/>
      </w:rPr>
      <w:instrText xml:space="preserve"> NUMPAGES </w:instrText>
    </w:r>
    <w:r w:rsidRPr="00A13214">
      <w:rPr>
        <w:rStyle w:val="PageNumber"/>
        <w:rFonts w:ascii="Verdana" w:hAnsi="Verdana"/>
      </w:rPr>
      <w:fldChar w:fldCharType="separate"/>
    </w:r>
    <w:r w:rsidR="00DD4DDA">
      <w:rPr>
        <w:rStyle w:val="PageNumber"/>
        <w:rFonts w:ascii="Verdana" w:hAnsi="Verdana"/>
      </w:rPr>
      <w:t>10</w:t>
    </w:r>
    <w:r w:rsidRPr="00A13214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Default="007A7F89" w:rsidP="00870D38">
    <w:pPr>
      <w:pStyle w:val="Footer"/>
      <w:rPr>
        <w:lang w:val="ru-RU"/>
      </w:rPr>
    </w:pPr>
    <w:r>
      <w:rPr>
        <w:lang w:val="ru-RU"/>
      </w:rPr>
      <w:t>ТБ и ООС</w:t>
    </w:r>
    <w:r>
      <w:rPr>
        <w:lang w:val="ru-RU"/>
      </w:rPr>
      <w:tab/>
    </w:r>
    <w:r>
      <w:rPr>
        <w:lang w:val="ru-RU"/>
      </w:rPr>
      <w:tab/>
    </w:r>
  </w:p>
  <w:p w:rsidR="007A7F89" w:rsidRDefault="007A7F89" w:rsidP="00870D38">
    <w:pPr>
      <w:pStyle w:val="Footer"/>
      <w:rPr>
        <w:lang w:val="ru-RU"/>
      </w:rPr>
    </w:pPr>
    <w:r>
      <w:rPr>
        <w:lang w:val="ru-RU"/>
      </w:rPr>
      <w:t>Вступает в силу: октябрь 1995 г.</w:t>
    </w:r>
  </w:p>
  <w:p w:rsidR="007A7F89" w:rsidRPr="0024034D" w:rsidRDefault="007A7F89" w:rsidP="00870D38">
    <w:pPr>
      <w:pStyle w:val="Footer"/>
      <w:rPr>
        <w:lang w:val="ru-RU"/>
      </w:rPr>
    </w:pPr>
    <w:r>
      <w:rPr>
        <w:lang w:val="ru-RU"/>
      </w:rPr>
      <w:t>Редакция:</w:t>
    </w:r>
    <w:r>
      <w:t xml:space="preserve"> </w:t>
    </w:r>
    <w:r>
      <w:rPr>
        <w:lang w:val="ru-RU"/>
      </w:rPr>
      <w:t>июнь, 2003 г.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fldChar w:fldCharType="begin"/>
    </w:r>
    <w:r>
      <w:rPr>
        <w:lang w:val="ru-RU"/>
      </w:rPr>
      <w:instrText xml:space="preserve">page </w:instrText>
    </w:r>
    <w:r>
      <w:rPr>
        <w:lang w:val="ru-RU"/>
      </w:rPr>
      <w:fldChar w:fldCharType="separate"/>
    </w:r>
    <w:r>
      <w:rPr>
        <w:lang w:val="ru-RU"/>
      </w:rPr>
      <w:t>3</w:t>
    </w:r>
    <w:r>
      <w:rPr>
        <w:lang w:val="ru-RU"/>
      </w:rPr>
      <w:fldChar w:fldCharType="end"/>
    </w:r>
    <w:r w:rsidRPr="0024034D">
      <w:rPr>
        <w:lang w:val="ru-RU"/>
      </w:rPr>
      <w:t>/</w:t>
    </w:r>
    <w:r w:rsidRPr="0024034D">
      <w:rPr>
        <w:rStyle w:val="PageNumber"/>
      </w:rPr>
      <w:fldChar w:fldCharType="begin"/>
    </w:r>
    <w:r w:rsidRPr="0024034D">
      <w:rPr>
        <w:rStyle w:val="PageNumber"/>
      </w:rPr>
      <w:instrText xml:space="preserve"> NUMPAGES </w:instrText>
    </w:r>
    <w:r w:rsidRPr="0024034D">
      <w:rPr>
        <w:rStyle w:val="PageNumber"/>
      </w:rPr>
      <w:fldChar w:fldCharType="separate"/>
    </w:r>
    <w:r w:rsidR="00672126">
      <w:rPr>
        <w:rStyle w:val="PageNumber"/>
      </w:rPr>
      <w:t>10</w:t>
    </w:r>
    <w:r w:rsidRPr="0024034D">
      <w:rPr>
        <w:rStyle w:val="PageNumber"/>
      </w:rPr>
      <w:fldChar w:fldCharType="end"/>
    </w:r>
  </w:p>
  <w:p w:rsidR="007A7F89" w:rsidRDefault="007A7F89" w:rsidP="004F4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CB" w:rsidRDefault="009414CB">
      <w:r>
        <w:separator/>
      </w:r>
    </w:p>
  </w:footnote>
  <w:footnote w:type="continuationSeparator" w:id="0">
    <w:p w:rsidR="009414CB" w:rsidRDefault="0094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Pr="00A13214" w:rsidRDefault="007A7F89" w:rsidP="00F31BD6">
    <w:pPr>
      <w:pStyle w:val="Header"/>
      <w:jc w:val="right"/>
      <w:rPr>
        <w:rFonts w:ascii="Verdana" w:hAnsi="Verdana"/>
        <w:b/>
        <w:lang w:val="ru-RU"/>
      </w:rPr>
    </w:pPr>
    <w:r w:rsidRPr="00A13214">
      <w:rPr>
        <w:rFonts w:ascii="Verdana" w:hAnsi="Verdana"/>
        <w:b/>
      </w:rPr>
      <w:t>H</w:t>
    </w:r>
    <w:r>
      <w:rPr>
        <w:rFonts w:ascii="Verdana" w:hAnsi="Verdana"/>
        <w:b/>
      </w:rPr>
      <w:t>SE</w:t>
    </w:r>
    <w:r w:rsidRPr="00A13214">
      <w:rPr>
        <w:rFonts w:ascii="Verdana" w:hAnsi="Verdana"/>
        <w:b/>
        <w:lang w:val="ru-RU"/>
      </w:rPr>
      <w:t>.01.2</w:t>
    </w:r>
    <w:r>
      <w:rPr>
        <w:rFonts w:ascii="Verdana" w:hAnsi="Verdana"/>
        <w:b/>
        <w:lang w:val="ru-RU"/>
      </w:rPr>
      <w:t>4</w:t>
    </w:r>
  </w:p>
  <w:p w:rsidR="007A7F89" w:rsidRPr="00797220" w:rsidRDefault="007A7F89" w:rsidP="00492DAD">
    <w:pPr>
      <w:pStyle w:val="Header"/>
      <w:ind w:right="2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Pr="00A13214" w:rsidRDefault="007A7F89" w:rsidP="00A13214">
    <w:pPr>
      <w:pStyle w:val="Header"/>
      <w:jc w:val="right"/>
      <w:rPr>
        <w:rFonts w:ascii="Verdana" w:hAnsi="Verdana"/>
        <w:b/>
        <w:lang w:val="ru-RU"/>
      </w:rPr>
    </w:pPr>
    <w:r w:rsidRPr="00A13214">
      <w:rPr>
        <w:rFonts w:ascii="Verdana" w:hAnsi="Verdana"/>
        <w:b/>
      </w:rPr>
      <w:t>H</w:t>
    </w:r>
    <w:r>
      <w:rPr>
        <w:rFonts w:ascii="Verdana" w:hAnsi="Verdana"/>
        <w:b/>
      </w:rPr>
      <w:t>SE</w:t>
    </w:r>
    <w:r w:rsidRPr="00A13214">
      <w:rPr>
        <w:rFonts w:ascii="Verdana" w:hAnsi="Verdana"/>
        <w:b/>
        <w:lang w:val="ru-RU"/>
      </w:rPr>
      <w:t>.01.2</w:t>
    </w:r>
    <w:r>
      <w:rPr>
        <w:rFonts w:ascii="Verdana" w:hAnsi="Verdana"/>
        <w:b/>
        <w:lang w:val="ru-RU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89" w:rsidRPr="00946A85" w:rsidRDefault="007A7F89" w:rsidP="00946A85">
    <w:pPr>
      <w:pStyle w:val="Header"/>
      <w:ind w:right="360" w:firstLine="360"/>
      <w:rPr>
        <w:b/>
        <w:lang w:val="ru-RU"/>
      </w:rPr>
    </w:pPr>
    <w:r>
      <w:rPr>
        <w:b/>
        <w:lang w:val="ru-RU"/>
      </w:rPr>
      <w:t>ТЕНГИЗШЕВРОЙЛ</w:t>
    </w:r>
  </w:p>
  <w:p w:rsidR="007A7F89" w:rsidRPr="00A55DC6" w:rsidRDefault="007A7F89" w:rsidP="00946A85">
    <w:pPr>
      <w:rPr>
        <w:b/>
        <w:lang w:val="ru-RU"/>
      </w:rPr>
    </w:pPr>
    <w:r w:rsidRPr="00A55DC6">
      <w:rPr>
        <w:b/>
        <w:lang w:val="ru-RU"/>
      </w:rPr>
      <w:t>СОСТАВЛЕНИЕ И ОФОРМЛЕНИЕ ИНСТРУКЦИЙ ПО ТЕХНИКЕ</w:t>
    </w:r>
  </w:p>
  <w:p w:rsidR="007A7F89" w:rsidRPr="00A55DC6" w:rsidRDefault="007A7F89" w:rsidP="00946A85">
    <w:pPr>
      <w:rPr>
        <w:b/>
        <w:lang w:val="ru-RU"/>
      </w:rPr>
    </w:pPr>
    <w:r w:rsidRPr="00A55DC6">
      <w:rPr>
        <w:b/>
        <w:lang w:val="ru-RU"/>
      </w:rPr>
      <w:t xml:space="preserve">БЕЗОПАСНОСТИ </w:t>
    </w:r>
  </w:p>
  <w:p w:rsidR="007A7F89" w:rsidRDefault="007A7F89" w:rsidP="00946A85">
    <w:pPr>
      <w:rPr>
        <w:b/>
      </w:rPr>
    </w:pPr>
    <w:r>
      <w:rPr>
        <w:b/>
        <w:lang w:val="ru-RU"/>
      </w:rPr>
      <w:t>ТБ</w:t>
    </w:r>
    <w:r>
      <w:rPr>
        <w:b/>
      </w:rPr>
      <w:t>-101</w:t>
    </w:r>
  </w:p>
  <w:p w:rsidR="007A7F89" w:rsidRDefault="007A7F89" w:rsidP="00946A85">
    <w:pPr>
      <w:pStyle w:val="Header"/>
      <w:pBdr>
        <w:bottom w:val="single" w:sz="6" w:space="4" w:color="auto"/>
      </w:pBdr>
    </w:pPr>
  </w:p>
  <w:p w:rsidR="007A7F89" w:rsidRDefault="007A7F89" w:rsidP="00821C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73AA9B0A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" w15:restartNumberingAfterBreak="0">
    <w:nsid w:val="10CF106A"/>
    <w:multiLevelType w:val="multilevel"/>
    <w:tmpl w:val="045C805A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99D4A46"/>
    <w:multiLevelType w:val="multilevel"/>
    <w:tmpl w:val="E9E0B8D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B4E3DE1"/>
    <w:multiLevelType w:val="multilevel"/>
    <w:tmpl w:val="CA3E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AB0D46"/>
    <w:multiLevelType w:val="multilevel"/>
    <w:tmpl w:val="661256B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44B33FDD"/>
    <w:multiLevelType w:val="multilevel"/>
    <w:tmpl w:val="70943DB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4CD54290"/>
    <w:multiLevelType w:val="multilevel"/>
    <w:tmpl w:val="8FA6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AA04F1"/>
    <w:multiLevelType w:val="multilevel"/>
    <w:tmpl w:val="B0EAA31E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3DE7EDF"/>
    <w:multiLevelType w:val="multilevel"/>
    <w:tmpl w:val="C34CADDE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704B3FD0"/>
    <w:multiLevelType w:val="multilevel"/>
    <w:tmpl w:val="80BC4EFA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2"/>
    </w:lvlOverride>
    <w:lvlOverride w:ilvl="2">
      <w:startOverride w:val="2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1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12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13">
    <w:abstractNumId w:val="1"/>
  </w:num>
  <w:num w:numId="14">
    <w:abstractNumId w:val="2"/>
  </w:num>
  <w:num w:numId="15">
    <w:abstractNumId w:val="7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5"/>
    <w:rsid w:val="00005885"/>
    <w:rsid w:val="000075EC"/>
    <w:rsid w:val="00014517"/>
    <w:rsid w:val="00014EBD"/>
    <w:rsid w:val="00017EAC"/>
    <w:rsid w:val="0002221E"/>
    <w:rsid w:val="000239DC"/>
    <w:rsid w:val="00027396"/>
    <w:rsid w:val="00034444"/>
    <w:rsid w:val="00035587"/>
    <w:rsid w:val="000419A7"/>
    <w:rsid w:val="000536C9"/>
    <w:rsid w:val="00055E2D"/>
    <w:rsid w:val="0006172E"/>
    <w:rsid w:val="00074B45"/>
    <w:rsid w:val="000768CA"/>
    <w:rsid w:val="0007754C"/>
    <w:rsid w:val="000860C5"/>
    <w:rsid w:val="00094E36"/>
    <w:rsid w:val="000A619D"/>
    <w:rsid w:val="000B0B8D"/>
    <w:rsid w:val="000C7987"/>
    <w:rsid w:val="000C7E23"/>
    <w:rsid w:val="000D1C9A"/>
    <w:rsid w:val="000F0147"/>
    <w:rsid w:val="000F05B2"/>
    <w:rsid w:val="000F07CA"/>
    <w:rsid w:val="00107BF3"/>
    <w:rsid w:val="00110940"/>
    <w:rsid w:val="001131B6"/>
    <w:rsid w:val="00130F0C"/>
    <w:rsid w:val="00154ABC"/>
    <w:rsid w:val="00164695"/>
    <w:rsid w:val="00171C6D"/>
    <w:rsid w:val="0018372E"/>
    <w:rsid w:val="00186346"/>
    <w:rsid w:val="001D2B59"/>
    <w:rsid w:val="001D41BA"/>
    <w:rsid w:val="001F1827"/>
    <w:rsid w:val="0024034D"/>
    <w:rsid w:val="00247C52"/>
    <w:rsid w:val="00257C90"/>
    <w:rsid w:val="002747FC"/>
    <w:rsid w:val="0029654C"/>
    <w:rsid w:val="002C649E"/>
    <w:rsid w:val="002F3687"/>
    <w:rsid w:val="002F4AEA"/>
    <w:rsid w:val="00305595"/>
    <w:rsid w:val="00321D29"/>
    <w:rsid w:val="00332558"/>
    <w:rsid w:val="003337C3"/>
    <w:rsid w:val="00383266"/>
    <w:rsid w:val="00392201"/>
    <w:rsid w:val="00393EAA"/>
    <w:rsid w:val="003B0D0B"/>
    <w:rsid w:val="003B672B"/>
    <w:rsid w:val="003C2E9A"/>
    <w:rsid w:val="003C30D7"/>
    <w:rsid w:val="003C3385"/>
    <w:rsid w:val="003C480C"/>
    <w:rsid w:val="003D6217"/>
    <w:rsid w:val="003D6316"/>
    <w:rsid w:val="003E1527"/>
    <w:rsid w:val="004114E5"/>
    <w:rsid w:val="00413135"/>
    <w:rsid w:val="004246B7"/>
    <w:rsid w:val="00425072"/>
    <w:rsid w:val="004404BE"/>
    <w:rsid w:val="004809E5"/>
    <w:rsid w:val="00480B81"/>
    <w:rsid w:val="004861A1"/>
    <w:rsid w:val="00492294"/>
    <w:rsid w:val="00492DAD"/>
    <w:rsid w:val="00497A17"/>
    <w:rsid w:val="004A200B"/>
    <w:rsid w:val="004A69CA"/>
    <w:rsid w:val="004B00BF"/>
    <w:rsid w:val="004B40A8"/>
    <w:rsid w:val="004F35FD"/>
    <w:rsid w:val="004F4CDA"/>
    <w:rsid w:val="00520968"/>
    <w:rsid w:val="00525BB3"/>
    <w:rsid w:val="005310CF"/>
    <w:rsid w:val="00534455"/>
    <w:rsid w:val="00540A59"/>
    <w:rsid w:val="005455C5"/>
    <w:rsid w:val="00561C13"/>
    <w:rsid w:val="005822F7"/>
    <w:rsid w:val="0058443E"/>
    <w:rsid w:val="00593EC8"/>
    <w:rsid w:val="00594163"/>
    <w:rsid w:val="005C0649"/>
    <w:rsid w:val="005F0E22"/>
    <w:rsid w:val="00600A0A"/>
    <w:rsid w:val="0060577F"/>
    <w:rsid w:val="00606041"/>
    <w:rsid w:val="006242E8"/>
    <w:rsid w:val="00637289"/>
    <w:rsid w:val="00652049"/>
    <w:rsid w:val="0066421F"/>
    <w:rsid w:val="00672126"/>
    <w:rsid w:val="00676C90"/>
    <w:rsid w:val="006923D2"/>
    <w:rsid w:val="00692B18"/>
    <w:rsid w:val="0069329B"/>
    <w:rsid w:val="00696E12"/>
    <w:rsid w:val="006B43D0"/>
    <w:rsid w:val="006C789F"/>
    <w:rsid w:val="006F5E7C"/>
    <w:rsid w:val="006F7145"/>
    <w:rsid w:val="00712BF8"/>
    <w:rsid w:val="00712F4E"/>
    <w:rsid w:val="00720CDC"/>
    <w:rsid w:val="0073263D"/>
    <w:rsid w:val="00747257"/>
    <w:rsid w:val="007532A9"/>
    <w:rsid w:val="00756EC9"/>
    <w:rsid w:val="00771A6B"/>
    <w:rsid w:val="007725CE"/>
    <w:rsid w:val="00777332"/>
    <w:rsid w:val="00797220"/>
    <w:rsid w:val="007A7F89"/>
    <w:rsid w:val="007B3C8C"/>
    <w:rsid w:val="007C36F9"/>
    <w:rsid w:val="007E0FDD"/>
    <w:rsid w:val="007F19F2"/>
    <w:rsid w:val="00800497"/>
    <w:rsid w:val="0080795C"/>
    <w:rsid w:val="00821CC6"/>
    <w:rsid w:val="008230E6"/>
    <w:rsid w:val="00833DDE"/>
    <w:rsid w:val="00834972"/>
    <w:rsid w:val="00840AF8"/>
    <w:rsid w:val="00870D38"/>
    <w:rsid w:val="0088728B"/>
    <w:rsid w:val="0089470E"/>
    <w:rsid w:val="008A0329"/>
    <w:rsid w:val="008A2E44"/>
    <w:rsid w:val="008C6E0B"/>
    <w:rsid w:val="0092299A"/>
    <w:rsid w:val="009307AE"/>
    <w:rsid w:val="00941304"/>
    <w:rsid w:val="009414CB"/>
    <w:rsid w:val="0094181D"/>
    <w:rsid w:val="00946A85"/>
    <w:rsid w:val="009606AE"/>
    <w:rsid w:val="00977601"/>
    <w:rsid w:val="009B39C9"/>
    <w:rsid w:val="009B6C76"/>
    <w:rsid w:val="009C6611"/>
    <w:rsid w:val="009D1D50"/>
    <w:rsid w:val="009D5687"/>
    <w:rsid w:val="009F4948"/>
    <w:rsid w:val="00A018C2"/>
    <w:rsid w:val="00A12A18"/>
    <w:rsid w:val="00A13214"/>
    <w:rsid w:val="00A1358F"/>
    <w:rsid w:val="00A31BFB"/>
    <w:rsid w:val="00A42C9A"/>
    <w:rsid w:val="00A4513C"/>
    <w:rsid w:val="00A4636D"/>
    <w:rsid w:val="00A560BD"/>
    <w:rsid w:val="00A6171E"/>
    <w:rsid w:val="00A62309"/>
    <w:rsid w:val="00A72034"/>
    <w:rsid w:val="00AA1CB9"/>
    <w:rsid w:val="00AB2629"/>
    <w:rsid w:val="00AB276A"/>
    <w:rsid w:val="00AB29B9"/>
    <w:rsid w:val="00AC414B"/>
    <w:rsid w:val="00AC657E"/>
    <w:rsid w:val="00AE5888"/>
    <w:rsid w:val="00AF3ACA"/>
    <w:rsid w:val="00AF7570"/>
    <w:rsid w:val="00B079F4"/>
    <w:rsid w:val="00B26C4A"/>
    <w:rsid w:val="00B40208"/>
    <w:rsid w:val="00B43F72"/>
    <w:rsid w:val="00B72735"/>
    <w:rsid w:val="00B736DB"/>
    <w:rsid w:val="00B92F7D"/>
    <w:rsid w:val="00B93B06"/>
    <w:rsid w:val="00B96885"/>
    <w:rsid w:val="00BA041A"/>
    <w:rsid w:val="00BC0F71"/>
    <w:rsid w:val="00BC2635"/>
    <w:rsid w:val="00BD163A"/>
    <w:rsid w:val="00BD501D"/>
    <w:rsid w:val="00BE00D1"/>
    <w:rsid w:val="00BE33DF"/>
    <w:rsid w:val="00C076AB"/>
    <w:rsid w:val="00C14F81"/>
    <w:rsid w:val="00C22F76"/>
    <w:rsid w:val="00C53B53"/>
    <w:rsid w:val="00C61846"/>
    <w:rsid w:val="00C663C9"/>
    <w:rsid w:val="00C93F1E"/>
    <w:rsid w:val="00C9468B"/>
    <w:rsid w:val="00C9574A"/>
    <w:rsid w:val="00C9791A"/>
    <w:rsid w:val="00CA00DD"/>
    <w:rsid w:val="00CA0CEB"/>
    <w:rsid w:val="00CB1FBD"/>
    <w:rsid w:val="00CE0496"/>
    <w:rsid w:val="00CE4D2B"/>
    <w:rsid w:val="00CE4F76"/>
    <w:rsid w:val="00CE6F82"/>
    <w:rsid w:val="00CF399C"/>
    <w:rsid w:val="00D24F6C"/>
    <w:rsid w:val="00D25837"/>
    <w:rsid w:val="00D40814"/>
    <w:rsid w:val="00D45293"/>
    <w:rsid w:val="00D55929"/>
    <w:rsid w:val="00D63BF2"/>
    <w:rsid w:val="00D65AD5"/>
    <w:rsid w:val="00D8682D"/>
    <w:rsid w:val="00D86AFD"/>
    <w:rsid w:val="00D924CB"/>
    <w:rsid w:val="00DA5341"/>
    <w:rsid w:val="00DB35F4"/>
    <w:rsid w:val="00DB68CB"/>
    <w:rsid w:val="00DC75EF"/>
    <w:rsid w:val="00DD4DDA"/>
    <w:rsid w:val="00DE0200"/>
    <w:rsid w:val="00DE57A7"/>
    <w:rsid w:val="00DF177C"/>
    <w:rsid w:val="00DF2FFF"/>
    <w:rsid w:val="00E21E5C"/>
    <w:rsid w:val="00E2492E"/>
    <w:rsid w:val="00E409A0"/>
    <w:rsid w:val="00E428AB"/>
    <w:rsid w:val="00E50E63"/>
    <w:rsid w:val="00E61231"/>
    <w:rsid w:val="00E65559"/>
    <w:rsid w:val="00E65941"/>
    <w:rsid w:val="00E76875"/>
    <w:rsid w:val="00E82D3C"/>
    <w:rsid w:val="00E90095"/>
    <w:rsid w:val="00E96268"/>
    <w:rsid w:val="00E96DC4"/>
    <w:rsid w:val="00EA7748"/>
    <w:rsid w:val="00ED22DC"/>
    <w:rsid w:val="00EF7979"/>
    <w:rsid w:val="00F00237"/>
    <w:rsid w:val="00F24780"/>
    <w:rsid w:val="00F31BD6"/>
    <w:rsid w:val="00F32F6D"/>
    <w:rsid w:val="00F43E57"/>
    <w:rsid w:val="00F46784"/>
    <w:rsid w:val="00F62AD0"/>
    <w:rsid w:val="00F82151"/>
    <w:rsid w:val="00F83F4D"/>
    <w:rsid w:val="00F905AF"/>
    <w:rsid w:val="00FA34C8"/>
    <w:rsid w:val="00FB21A5"/>
    <w:rsid w:val="00FB59E2"/>
    <w:rsid w:val="00FB6833"/>
    <w:rsid w:val="00FF101F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42B421-9416-4EC3-8CBB-EF11B14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AD"/>
    <w:pPr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560BD"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/>
      <w:b/>
      <w:kern w:val="28"/>
    </w:rPr>
  </w:style>
  <w:style w:type="paragraph" w:styleId="Heading2">
    <w:name w:val="heading 2"/>
    <w:basedOn w:val="Normal"/>
    <w:next w:val="Normal"/>
    <w:autoRedefine/>
    <w:qFormat/>
    <w:rsid w:val="00B96885"/>
    <w:pPr>
      <w:spacing w:after="120"/>
      <w:outlineLvl w:val="1"/>
    </w:pPr>
    <w:rPr>
      <w:rFonts w:ascii="Verdana" w:hAnsi="Verdana"/>
      <w:sz w:val="22"/>
      <w:szCs w:val="22"/>
      <w:lang w:val="ru-RU"/>
    </w:rPr>
  </w:style>
  <w:style w:type="paragraph" w:styleId="Heading3">
    <w:name w:val="heading 3"/>
    <w:basedOn w:val="Normal"/>
    <w:next w:val="Normal"/>
    <w:autoRedefine/>
    <w:qFormat/>
    <w:rsid w:val="00B96885"/>
    <w:pPr>
      <w:spacing w:after="120"/>
      <w:outlineLvl w:val="2"/>
    </w:pPr>
    <w:rPr>
      <w:rFonts w:ascii="Verdana" w:hAnsi="Verdana"/>
      <w:sz w:val="22"/>
      <w:szCs w:val="22"/>
    </w:rPr>
  </w:style>
  <w:style w:type="paragraph" w:styleId="Heading4">
    <w:name w:val="heading 4"/>
    <w:basedOn w:val="Normal"/>
    <w:next w:val="Normal"/>
    <w:qFormat/>
    <w:rsid w:val="00492DAD"/>
    <w:pPr>
      <w:numPr>
        <w:ilvl w:val="3"/>
        <w:numId w:val="1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2DAD"/>
    <w:pPr>
      <w:numPr>
        <w:ilvl w:val="4"/>
        <w:numId w:val="1"/>
      </w:numPr>
      <w:spacing w:after="1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720" w:right="-433" w:hanging="720"/>
      <w:jc w:val="center"/>
      <w:outlineLvl w:val="5"/>
    </w:pPr>
    <w:rPr>
      <w:b/>
      <w:u w:val="single"/>
      <w:lang w:val="ru-RU"/>
    </w:rPr>
  </w:style>
  <w:style w:type="paragraph" w:styleId="Heading7">
    <w:name w:val="heading 7"/>
    <w:basedOn w:val="Normal"/>
    <w:next w:val="Normal"/>
    <w:qFormat/>
    <w:pPr>
      <w:keepNext/>
      <w:ind w:right="411"/>
      <w:jc w:val="right"/>
      <w:outlineLvl w:val="6"/>
    </w:pPr>
    <w:rPr>
      <w:lang w:val="ru-RU"/>
    </w:rPr>
  </w:style>
  <w:style w:type="paragraph" w:styleId="Heading8">
    <w:name w:val="heading 8"/>
    <w:basedOn w:val="Normal"/>
    <w:next w:val="Normal"/>
    <w:qFormat/>
    <w:pPr>
      <w:keepNext/>
      <w:ind w:left="720" w:right="-433" w:hanging="720"/>
      <w:jc w:val="center"/>
      <w:outlineLvl w:val="7"/>
    </w:pPr>
    <w:rPr>
      <w:b/>
      <w:lang w:val="ru-R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ru-RU"/>
    </w:rPr>
  </w:style>
  <w:style w:type="character" w:default="1" w:styleId="DefaultParagraphFont">
    <w:name w:val="Default Paragraph Font"/>
    <w:semiHidden/>
    <w:rsid w:val="00492DAD"/>
  </w:style>
  <w:style w:type="table" w:default="1" w:styleId="TableNormal">
    <w:name w:val="Normal Table"/>
    <w:semiHidden/>
    <w:rsid w:val="00492D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92DAD"/>
  </w:style>
  <w:style w:type="paragraph" w:styleId="Footer">
    <w:name w:val="footer"/>
    <w:basedOn w:val="Normal"/>
    <w:autoRedefine/>
    <w:rsid w:val="00870D38"/>
    <w:pPr>
      <w:tabs>
        <w:tab w:val="center" w:pos="4678"/>
        <w:tab w:val="right" w:pos="8647"/>
      </w:tabs>
      <w:jc w:val="center"/>
    </w:pPr>
    <w:rPr>
      <w:rFonts w:ascii="Verdana" w:hAnsi="Verdana"/>
      <w:b/>
      <w:noProof/>
    </w:rPr>
  </w:style>
  <w:style w:type="paragraph" w:styleId="Header">
    <w:name w:val="header"/>
    <w:basedOn w:val="Normal"/>
    <w:rsid w:val="00492DAD"/>
    <w:pPr>
      <w:tabs>
        <w:tab w:val="center" w:pos="4677"/>
        <w:tab w:val="right" w:pos="8647"/>
      </w:tabs>
    </w:pPr>
  </w:style>
  <w:style w:type="paragraph" w:customStyle="1" w:styleId="memo">
    <w:name w:val="memo"/>
    <w:basedOn w:val="Normal"/>
    <w:pPr>
      <w:tabs>
        <w:tab w:val="left" w:pos="720"/>
        <w:tab w:val="left" w:pos="1440"/>
        <w:tab w:val="left" w:pos="648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a4-level2">
    <w:name w:val="a4-level2"/>
    <w:basedOn w:val="Normal"/>
  </w:style>
  <w:style w:type="paragraph" w:customStyle="1" w:styleId="level1">
    <w:name w:val="level1"/>
    <w:basedOn w:val="Normal"/>
    <w:rPr>
      <w:b/>
    </w:rPr>
  </w:style>
  <w:style w:type="paragraph" w:customStyle="1" w:styleId="level2">
    <w:name w:val="level2"/>
    <w:basedOn w:val="Normal"/>
  </w:style>
  <w:style w:type="paragraph" w:customStyle="1" w:styleId="level3">
    <w:name w:val="level3"/>
    <w:basedOn w:val="Normal"/>
    <w:pPr>
      <w:ind w:left="1440" w:hanging="720"/>
    </w:pPr>
  </w:style>
  <w:style w:type="paragraph" w:customStyle="1" w:styleId="paragraph1">
    <w:name w:val="paragraph1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4">
    <w:name w:val="level4"/>
    <w:basedOn w:val="Normal"/>
    <w:pPr>
      <w:ind w:left="1980" w:hanging="540"/>
    </w:pPr>
  </w:style>
  <w:style w:type="paragraph" w:customStyle="1" w:styleId="paragraph2">
    <w:name w:val="paragraph2"/>
    <w:basedOn w:val="level2"/>
    <w:pPr>
      <w:ind w:left="720" w:hanging="720"/>
    </w:pPr>
  </w:style>
  <w:style w:type="paragraph" w:customStyle="1" w:styleId="Note">
    <w:name w:val="Note"/>
    <w:basedOn w:val="paragraph2"/>
    <w:pPr>
      <w:ind w:left="1440"/>
    </w:pPr>
  </w:style>
  <w:style w:type="paragraph" w:customStyle="1" w:styleId="a4-level3">
    <w:name w:val="a4-level3"/>
    <w:basedOn w:val="Normal"/>
    <w:pPr>
      <w:ind w:left="1440" w:hanging="720"/>
    </w:pPr>
  </w:style>
  <w:style w:type="paragraph" w:customStyle="1" w:styleId="a4-paragraph">
    <w:name w:val="a4-paragraph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2-para">
    <w:name w:val="level2-para"/>
    <w:basedOn w:val="a4-level2"/>
    <w:pPr>
      <w:ind w:left="720" w:hanging="720"/>
    </w:pPr>
  </w:style>
  <w:style w:type="character" w:styleId="PageNumber">
    <w:name w:val="page number"/>
    <w:basedOn w:val="DefaultParagraphFont"/>
    <w:rsid w:val="00492DAD"/>
    <w:rPr>
      <w:rFonts w:ascii="Arial" w:hAnsi="Arial"/>
      <w:sz w:val="24"/>
      <w:szCs w:val="24"/>
      <w:u w:val="none"/>
    </w:rPr>
  </w:style>
  <w:style w:type="paragraph" w:styleId="BlockText">
    <w:name w:val="Block Text"/>
    <w:basedOn w:val="Normal"/>
    <w:pPr>
      <w:ind w:left="1080" w:right="-433" w:hanging="720"/>
    </w:pPr>
  </w:style>
  <w:style w:type="paragraph" w:styleId="TOC1">
    <w:name w:val="toc 1"/>
    <w:basedOn w:val="Normal"/>
    <w:next w:val="Normal"/>
    <w:autoRedefine/>
    <w:semiHidden/>
    <w:rsid w:val="00492DAD"/>
    <w:pPr>
      <w:tabs>
        <w:tab w:val="left" w:pos="709"/>
        <w:tab w:val="right" w:leader="dot" w:pos="8660"/>
      </w:tabs>
      <w:spacing w:after="120"/>
      <w:ind w:left="709" w:hanging="709"/>
    </w:pPr>
    <w:rPr>
      <w:b/>
      <w:noProof/>
      <w:szCs w:val="20"/>
    </w:rPr>
  </w:style>
  <w:style w:type="paragraph" w:styleId="TOC2">
    <w:name w:val="toc 2"/>
    <w:basedOn w:val="Normal"/>
    <w:next w:val="Normal"/>
    <w:autoRedefine/>
    <w:semiHidden/>
    <w:rsid w:val="00492DAD"/>
    <w:pPr>
      <w:tabs>
        <w:tab w:val="left" w:pos="1418"/>
        <w:tab w:val="right" w:leader="dot" w:pos="8660"/>
      </w:tabs>
      <w:spacing w:after="120"/>
      <w:ind w:left="1418" w:right="567" w:hanging="709"/>
    </w:pPr>
    <w:rPr>
      <w:noProof/>
    </w:rPr>
  </w:style>
  <w:style w:type="paragraph" w:styleId="TOC3">
    <w:name w:val="toc 3"/>
    <w:basedOn w:val="Normal"/>
    <w:next w:val="Normal"/>
    <w:autoRedefine/>
    <w:semiHidden/>
    <w:rsid w:val="00492DAD"/>
    <w:pPr>
      <w:spacing w:after="60"/>
      <w:ind w:left="1418" w:right="567" w:firstLine="709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pPr>
      <w:tabs>
        <w:tab w:val="left" w:pos="0"/>
      </w:tabs>
      <w:ind w:right="-433" w:hanging="720"/>
    </w:pPr>
  </w:style>
  <w:style w:type="paragraph" w:styleId="BodyTextIndent2">
    <w:name w:val="Body Text Indent 2"/>
    <w:basedOn w:val="Normal"/>
    <w:pPr>
      <w:pBdr>
        <w:left w:val="single" w:sz="6" w:space="4" w:color="auto"/>
      </w:pBdr>
      <w:ind w:right="72" w:hanging="720"/>
    </w:pPr>
    <w:rPr>
      <w:lang w:val="ru-RU"/>
    </w:rPr>
  </w:style>
  <w:style w:type="paragraph" w:styleId="BodyText">
    <w:name w:val="Body Text"/>
    <w:basedOn w:val="Normal"/>
    <w:pPr>
      <w:ind w:right="-433"/>
    </w:pPr>
  </w:style>
  <w:style w:type="paragraph" w:styleId="BodyText20">
    <w:name w:val="Body Text 2"/>
    <w:basedOn w:val="Normal"/>
    <w:pPr>
      <w:tabs>
        <w:tab w:val="left" w:pos="1560"/>
      </w:tabs>
      <w:ind w:left="1560" w:hanging="851"/>
    </w:pPr>
    <w:rPr>
      <w:lang w:val="ru-RU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styleId="BodyText3">
    <w:name w:val="Body Text 3"/>
    <w:basedOn w:val="Normal"/>
    <w:pPr>
      <w:pBdr>
        <w:right w:val="single" w:sz="6" w:space="4" w:color="auto"/>
      </w:pBdr>
      <w:ind w:right="-21"/>
    </w:pPr>
    <w:rPr>
      <w:lang w:val="ru-RU"/>
    </w:rPr>
  </w:style>
  <w:style w:type="character" w:styleId="Hyperlink">
    <w:name w:val="Hyperlink"/>
    <w:basedOn w:val="DefaultParagraphFont"/>
    <w:rsid w:val="00492DAD"/>
    <w:rPr>
      <w:color w:val="0000FF"/>
      <w:u w:val="single"/>
    </w:rPr>
  </w:style>
  <w:style w:type="paragraph" w:styleId="BodyTextIndent">
    <w:name w:val="Body Text Indent"/>
    <w:basedOn w:val="Normal"/>
    <w:pPr>
      <w:ind w:left="705" w:hanging="705"/>
    </w:pPr>
    <w:rPr>
      <w:lang w:val="ru-RU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left="2835" w:hanging="2126"/>
    </w:pPr>
    <w:rPr>
      <w:lang w:val="ru-RU"/>
    </w:rPr>
  </w:style>
  <w:style w:type="paragraph" w:styleId="BalloonText">
    <w:name w:val="Balloon Text"/>
    <w:basedOn w:val="Normal"/>
    <w:semiHidden/>
    <w:rsid w:val="0083497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F05B2"/>
    <w:rPr>
      <w:b/>
      <w:bCs/>
    </w:rPr>
  </w:style>
  <w:style w:type="paragraph" w:customStyle="1" w:styleId="SItitle2">
    <w:name w:val="SI_title2"/>
    <w:basedOn w:val="Normal"/>
    <w:rsid w:val="00492DAD"/>
    <w:pPr>
      <w:jc w:val="center"/>
    </w:pPr>
    <w:rPr>
      <w:b/>
      <w:sz w:val="30"/>
      <w:szCs w:val="30"/>
    </w:rPr>
  </w:style>
  <w:style w:type="paragraph" w:customStyle="1" w:styleId="SI-Title1">
    <w:name w:val="SI-Title1"/>
    <w:basedOn w:val="Normal"/>
    <w:rsid w:val="00492DAD"/>
    <w:pPr>
      <w:jc w:val="center"/>
    </w:pPr>
    <w:rPr>
      <w:b/>
      <w:sz w:val="40"/>
    </w:rPr>
  </w:style>
  <w:style w:type="paragraph" w:customStyle="1" w:styleId="TextHeading2">
    <w:name w:val="Text Heading 2"/>
    <w:basedOn w:val="Normal"/>
    <w:autoRedefine/>
    <w:rsid w:val="00B40208"/>
    <w:pPr>
      <w:spacing w:after="120"/>
      <w:ind w:left="709"/>
    </w:pPr>
    <w:rPr>
      <w:rFonts w:ascii="Verdana" w:hAnsi="Verdana"/>
      <w:sz w:val="22"/>
      <w:szCs w:val="22"/>
      <w:lang w:val="ru-RU"/>
    </w:rPr>
  </w:style>
  <w:style w:type="paragraph" w:customStyle="1" w:styleId="TextHeading3">
    <w:name w:val="Text Heading 3"/>
    <w:basedOn w:val="Normal"/>
    <w:rsid w:val="00492DAD"/>
    <w:pPr>
      <w:spacing w:after="120"/>
      <w:ind w:left="1559"/>
    </w:pPr>
    <w:rPr>
      <w:szCs w:val="20"/>
    </w:rPr>
  </w:style>
  <w:style w:type="paragraph" w:customStyle="1" w:styleId="TextHeading4">
    <w:name w:val="Text Heading 4"/>
    <w:basedOn w:val="Normal"/>
    <w:rsid w:val="00492DAD"/>
    <w:pPr>
      <w:spacing w:after="120"/>
      <w:ind w:left="1985"/>
    </w:pPr>
    <w:rPr>
      <w:szCs w:val="20"/>
    </w:rPr>
  </w:style>
  <w:style w:type="paragraph" w:customStyle="1" w:styleId="TextHeading5">
    <w:name w:val="Text Heading 5"/>
    <w:basedOn w:val="Normal"/>
    <w:rsid w:val="00492DAD"/>
    <w:pPr>
      <w:spacing w:after="120"/>
      <w:ind w:left="241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2744</Words>
  <Characters>15643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TB 101</vt:lpstr>
      <vt:lpstr>TB 101</vt:lpstr>
    </vt:vector>
  </TitlesOfParts>
  <Company/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101</dc:title>
  <dc:subject/>
  <dc:creator>TENGIZCHEVOIL</dc:creator>
  <cp:keywords/>
  <dc:description/>
  <cp:lastModifiedBy>User</cp:lastModifiedBy>
  <cp:revision>2</cp:revision>
  <cp:lastPrinted>2005-04-08T06:10:00Z</cp:lastPrinted>
  <dcterms:created xsi:type="dcterms:W3CDTF">2021-02-08T17:08:00Z</dcterms:created>
  <dcterms:modified xsi:type="dcterms:W3CDTF">2021-02-08T17:08:00Z</dcterms:modified>
</cp:coreProperties>
</file>