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A91E03" w:rsidRDefault="00A91E03" w:rsidP="00A91E03">
      <w:pPr>
        <w:jc w:val="center"/>
        <w:rPr>
          <w:rFonts w:ascii="Verdana" w:hAnsi="Verdana"/>
          <w:b/>
        </w:rPr>
      </w:pPr>
      <w:r w:rsidRPr="00A91E03">
        <w:rPr>
          <w:rFonts w:ascii="Verdana" w:hAnsi="Verdana"/>
          <w:b/>
        </w:rPr>
        <w:t>Схема обвязки устья ПВО (</w:t>
      </w:r>
      <w:r w:rsidRPr="00A91E03">
        <w:rPr>
          <w:rFonts w:ascii="Verdana" w:hAnsi="Verdana"/>
          <w:b/>
          <w:lang w:val="en-US"/>
        </w:rPr>
        <w:t>OPS</w:t>
      </w:r>
      <w:r w:rsidR="006D5FD9">
        <w:rPr>
          <w:rFonts w:ascii="Verdana" w:hAnsi="Verdana"/>
          <w:b/>
        </w:rPr>
        <w:t>.03.01.05</w:t>
      </w:r>
      <w:r w:rsidRPr="00A91E03">
        <w:rPr>
          <w:rFonts w:ascii="Verdana" w:hAnsi="Verdana"/>
          <w:b/>
        </w:rPr>
        <w:t>)</w:t>
      </w:r>
    </w:p>
    <w:p w:rsidR="00EA7FEF" w:rsidRPr="00A91E03" w:rsidRDefault="00EA7FEF" w:rsidP="00A91E03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A91E03" w:rsidRDefault="00541595" w:rsidP="002D60CA">
      <w:pPr>
        <w:ind w:firstLine="708"/>
        <w:jc w:val="both"/>
        <w:rPr>
          <w:rFonts w:ascii="Verdana" w:hAnsi="Verdana"/>
          <w:sz w:val="22"/>
          <w:szCs w:val="22"/>
        </w:rPr>
      </w:pPr>
      <w:r w:rsidRPr="00541595">
        <w:rPr>
          <w:rFonts w:ascii="Verdana" w:hAnsi="Verdana"/>
          <w:sz w:val="22"/>
          <w:szCs w:val="22"/>
        </w:rPr>
        <w:t>Посл</w:t>
      </w:r>
      <w:r>
        <w:rPr>
          <w:rFonts w:ascii="Verdana" w:hAnsi="Verdana"/>
          <w:sz w:val="22"/>
          <w:szCs w:val="22"/>
        </w:rPr>
        <w:t>е спуска кондуктора</w:t>
      </w:r>
      <w:r w:rsidR="00101B2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или промежуточной колонны, при бурении</w:t>
      </w:r>
      <w:r w:rsidR="00447A99" w:rsidRPr="00447A9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ниже которых, до спуска очередной колонны</w:t>
      </w:r>
      <w:r w:rsidR="003064D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ожидается вскрытие газовых, газоконденсатных, а также</w:t>
      </w:r>
      <w:r w:rsidR="004E75B6" w:rsidRPr="004E75B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напорных</w:t>
      </w:r>
      <w:r w:rsidR="004E75B6" w:rsidRPr="004E75B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нефтяных</w:t>
      </w:r>
      <w:r w:rsidR="00626816">
        <w:rPr>
          <w:rFonts w:ascii="Verdana" w:hAnsi="Verdana"/>
          <w:sz w:val="22"/>
          <w:szCs w:val="22"/>
        </w:rPr>
        <w:t xml:space="preserve"> и водоносных горизонтов, </w:t>
      </w:r>
      <w:r>
        <w:rPr>
          <w:rFonts w:ascii="Verdana" w:hAnsi="Verdana"/>
          <w:sz w:val="22"/>
          <w:szCs w:val="22"/>
        </w:rPr>
        <w:t xml:space="preserve"> пластов</w:t>
      </w:r>
      <w:r w:rsidR="00626816">
        <w:rPr>
          <w:rFonts w:ascii="Verdana" w:hAnsi="Verdana"/>
          <w:sz w:val="22"/>
          <w:szCs w:val="22"/>
        </w:rPr>
        <w:t xml:space="preserve"> с аномально высокими давлениями, при бурении разведочной или неизученной части</w:t>
      </w:r>
      <w:r w:rsidR="00D33C33">
        <w:rPr>
          <w:rFonts w:ascii="Verdana" w:hAnsi="Verdana"/>
          <w:sz w:val="22"/>
          <w:szCs w:val="22"/>
        </w:rPr>
        <w:t xml:space="preserve"> разреза любой скважины, устье</w:t>
      </w:r>
      <w:r w:rsidR="003064D6">
        <w:rPr>
          <w:rFonts w:ascii="Verdana" w:hAnsi="Verdana"/>
          <w:sz w:val="22"/>
          <w:szCs w:val="22"/>
        </w:rPr>
        <w:t xml:space="preserve"> </w:t>
      </w:r>
      <w:r w:rsidR="00D33C33">
        <w:rPr>
          <w:rFonts w:ascii="Verdana" w:hAnsi="Verdana"/>
          <w:sz w:val="22"/>
          <w:szCs w:val="22"/>
        </w:rPr>
        <w:t>скважины</w:t>
      </w:r>
      <w:r w:rsidR="00BC4567">
        <w:rPr>
          <w:rFonts w:ascii="Verdana" w:hAnsi="Verdana"/>
          <w:sz w:val="22"/>
          <w:szCs w:val="22"/>
        </w:rPr>
        <w:t>,</w:t>
      </w:r>
      <w:r w:rsidR="00D33C33">
        <w:rPr>
          <w:rFonts w:ascii="Verdana" w:hAnsi="Verdana"/>
          <w:sz w:val="22"/>
          <w:szCs w:val="22"/>
        </w:rPr>
        <w:t xml:space="preserve"> должно быть оборудовано</w:t>
      </w:r>
      <w:r w:rsidR="003064D6">
        <w:rPr>
          <w:rFonts w:ascii="Verdana" w:hAnsi="Verdana"/>
          <w:sz w:val="22"/>
          <w:szCs w:val="22"/>
        </w:rPr>
        <w:t xml:space="preserve"> </w:t>
      </w:r>
      <w:r w:rsidR="00101B29">
        <w:rPr>
          <w:rFonts w:ascii="Verdana" w:hAnsi="Verdana"/>
          <w:sz w:val="22"/>
          <w:szCs w:val="22"/>
        </w:rPr>
        <w:t>противовыбросовым оборудованием</w:t>
      </w:r>
      <w:r w:rsidR="004E75B6" w:rsidRPr="004E75B6">
        <w:rPr>
          <w:rFonts w:ascii="Verdana" w:hAnsi="Verdana"/>
          <w:sz w:val="22"/>
          <w:szCs w:val="22"/>
        </w:rPr>
        <w:t>,</w:t>
      </w:r>
      <w:r w:rsidR="00396203">
        <w:rPr>
          <w:rFonts w:ascii="Verdana" w:hAnsi="Verdana"/>
          <w:sz w:val="22"/>
          <w:szCs w:val="22"/>
        </w:rPr>
        <w:t xml:space="preserve"> в соответствии с утвержденной схемой обвязки ПВО.</w:t>
      </w:r>
      <w:r w:rsidR="00AA699F">
        <w:rPr>
          <w:rFonts w:ascii="Verdana" w:hAnsi="Verdana"/>
          <w:sz w:val="22"/>
          <w:szCs w:val="22"/>
        </w:rPr>
        <w:t xml:space="preserve"> При разработ</w:t>
      </w:r>
      <w:r w:rsidR="00E91D15">
        <w:rPr>
          <w:rFonts w:ascii="Verdana" w:hAnsi="Verdana"/>
          <w:sz w:val="22"/>
          <w:szCs w:val="22"/>
        </w:rPr>
        <w:t>ке</w:t>
      </w:r>
      <w:r w:rsidR="0056260B">
        <w:rPr>
          <w:rFonts w:ascii="Verdana" w:hAnsi="Verdana"/>
          <w:sz w:val="22"/>
          <w:szCs w:val="22"/>
        </w:rPr>
        <w:t xml:space="preserve"> типовой</w:t>
      </w:r>
      <w:r w:rsidR="00E91D15">
        <w:rPr>
          <w:rFonts w:ascii="Verdana" w:hAnsi="Verdana"/>
          <w:sz w:val="22"/>
          <w:szCs w:val="22"/>
        </w:rPr>
        <w:t xml:space="preserve"> схемы обвязки ПВО, необходимо руководствоваться требованиями</w:t>
      </w:r>
      <w:r w:rsidR="007879AA">
        <w:rPr>
          <w:rFonts w:ascii="Verdana" w:hAnsi="Verdana"/>
          <w:sz w:val="22"/>
          <w:szCs w:val="22"/>
        </w:rPr>
        <w:t xml:space="preserve"> Международных стандартов</w:t>
      </w:r>
      <w:r w:rsidR="00C22EFD">
        <w:rPr>
          <w:rFonts w:ascii="Verdana" w:hAnsi="Verdana"/>
          <w:sz w:val="22"/>
          <w:szCs w:val="22"/>
        </w:rPr>
        <w:t>,</w:t>
      </w:r>
      <w:r w:rsidR="00E91D15">
        <w:rPr>
          <w:rFonts w:ascii="Verdana" w:hAnsi="Verdana"/>
          <w:sz w:val="22"/>
          <w:szCs w:val="22"/>
        </w:rPr>
        <w:t xml:space="preserve"> Правил безопасности в нефтегазодобывающей промышленности РУз.</w:t>
      </w:r>
      <w:r w:rsidR="007879AA">
        <w:rPr>
          <w:rFonts w:ascii="Verdana" w:hAnsi="Verdana"/>
          <w:sz w:val="22"/>
          <w:szCs w:val="22"/>
        </w:rPr>
        <w:t>, И</w:t>
      </w:r>
      <w:r w:rsidR="00E91D15">
        <w:rPr>
          <w:rFonts w:ascii="Verdana" w:hAnsi="Verdana"/>
          <w:sz w:val="22"/>
          <w:szCs w:val="22"/>
        </w:rPr>
        <w:t>нструкции по предупреждению открытого фонтанирования</w:t>
      </w:r>
      <w:r w:rsidR="007879AA">
        <w:rPr>
          <w:rFonts w:ascii="Verdana" w:hAnsi="Verdana"/>
          <w:sz w:val="22"/>
          <w:szCs w:val="22"/>
        </w:rPr>
        <w:t>, Стандартами на ПВО</w:t>
      </w:r>
      <w:r w:rsidR="00C22EFD">
        <w:rPr>
          <w:rFonts w:ascii="Verdana" w:hAnsi="Verdana"/>
          <w:sz w:val="22"/>
          <w:szCs w:val="22"/>
        </w:rPr>
        <w:t>, с учетом конкретных геолого-технических условий бурения эксплуатационных и разведочных скважин.</w:t>
      </w:r>
      <w:r w:rsidR="0056260B">
        <w:rPr>
          <w:rFonts w:ascii="Verdana" w:hAnsi="Verdana"/>
          <w:sz w:val="22"/>
          <w:szCs w:val="22"/>
        </w:rPr>
        <w:t xml:space="preserve"> На каждой буровой, типовая схема должна быть конкретизирована с учетом рельефа местности, линий электропередач, дорог</w:t>
      </w:r>
      <w:r w:rsidR="00521CD3" w:rsidRPr="00521CD3">
        <w:rPr>
          <w:rFonts w:ascii="Verdana" w:hAnsi="Verdana"/>
          <w:sz w:val="22"/>
          <w:szCs w:val="22"/>
        </w:rPr>
        <w:t xml:space="preserve"> </w:t>
      </w:r>
      <w:r w:rsidR="00E23C2A">
        <w:rPr>
          <w:rFonts w:ascii="Verdana" w:hAnsi="Verdana"/>
          <w:sz w:val="22"/>
          <w:szCs w:val="22"/>
        </w:rPr>
        <w:t>и других сооружений и коммуникаций.</w:t>
      </w:r>
    </w:p>
    <w:p w:rsidR="009A0B32" w:rsidRDefault="009A0B32" w:rsidP="00410A6E">
      <w:pPr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Обвязка устья должна быть удобной в эксплуатации и обеспечивать проведение следующих операций:</w:t>
      </w:r>
    </w:p>
    <w:p w:rsidR="009A0B32" w:rsidRDefault="00BF452C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</w:t>
      </w:r>
      <w:r w:rsidR="0030772F">
        <w:rPr>
          <w:rFonts w:ascii="Verdana" w:hAnsi="Verdana"/>
          <w:sz w:val="22"/>
          <w:szCs w:val="22"/>
        </w:rPr>
        <w:t>адежную герметизацию устья скважины, как при спущенном в скважину бурильном инструменте, так и при его отсутствии;</w:t>
      </w:r>
    </w:p>
    <w:p w:rsidR="0030772F" w:rsidRDefault="00BF452C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30772F">
        <w:rPr>
          <w:rFonts w:ascii="Verdana" w:hAnsi="Verdana"/>
          <w:sz w:val="22"/>
          <w:szCs w:val="22"/>
        </w:rPr>
        <w:t>рямую и обратную промывки;</w:t>
      </w:r>
    </w:p>
    <w:p w:rsidR="0030772F" w:rsidRDefault="00BF452C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="0030772F">
        <w:rPr>
          <w:rFonts w:ascii="Verdana" w:hAnsi="Verdana"/>
          <w:sz w:val="22"/>
          <w:szCs w:val="22"/>
        </w:rPr>
        <w:t>амену газированной промывочной жидкости свежей, с необходимым противодавлением</w:t>
      </w:r>
      <w:r w:rsidR="00892930">
        <w:rPr>
          <w:rFonts w:ascii="Verdana" w:hAnsi="Verdana"/>
          <w:sz w:val="22"/>
          <w:szCs w:val="22"/>
        </w:rPr>
        <w:t>;</w:t>
      </w:r>
    </w:p>
    <w:p w:rsidR="00892930" w:rsidRDefault="00BF452C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</w:t>
      </w:r>
      <w:r w:rsidR="00892930">
        <w:rPr>
          <w:rFonts w:ascii="Verdana" w:hAnsi="Verdana"/>
          <w:sz w:val="22"/>
          <w:szCs w:val="22"/>
        </w:rPr>
        <w:t>азрядку скважины, путем выпуска жидкости или газа, через выкидные линии;</w:t>
      </w:r>
    </w:p>
    <w:p w:rsidR="00892930" w:rsidRDefault="00BF452C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892930">
        <w:rPr>
          <w:rFonts w:ascii="Verdana" w:hAnsi="Verdana"/>
          <w:sz w:val="22"/>
          <w:szCs w:val="22"/>
        </w:rPr>
        <w:t>онтроль</w:t>
      </w:r>
      <w:r w:rsidR="00616782">
        <w:rPr>
          <w:rFonts w:ascii="Verdana" w:hAnsi="Verdana"/>
          <w:sz w:val="22"/>
          <w:szCs w:val="22"/>
        </w:rPr>
        <w:t>,</w:t>
      </w:r>
      <w:r w:rsidR="00892930">
        <w:rPr>
          <w:rFonts w:ascii="Verdana" w:hAnsi="Verdana"/>
          <w:sz w:val="22"/>
          <w:szCs w:val="22"/>
        </w:rPr>
        <w:t xml:space="preserve"> за давлением в скважине, при загерметизированном устье и </w:t>
      </w:r>
      <w:r>
        <w:rPr>
          <w:rFonts w:ascii="Verdana" w:hAnsi="Verdana"/>
          <w:sz w:val="22"/>
          <w:szCs w:val="22"/>
        </w:rPr>
        <w:t>при промывке</w:t>
      </w:r>
      <w:r w:rsidR="00521CD3" w:rsidRPr="00521CD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с противодавлением;</w:t>
      </w:r>
    </w:p>
    <w:p w:rsidR="00616782" w:rsidRDefault="00616782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Установку дополнительного противовыбросового оборудования;</w:t>
      </w:r>
    </w:p>
    <w:p w:rsidR="00616782" w:rsidRDefault="00616782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Отвод газа или нефти, поступающих из скважины, на безопасное расстояние;</w:t>
      </w:r>
    </w:p>
    <w:p w:rsidR="00616782" w:rsidRDefault="00E12FDC" w:rsidP="0030772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Предотвращение загрязнения окружающей среды, флюидом скважины.</w:t>
      </w:r>
    </w:p>
    <w:p w:rsidR="008E4F1C" w:rsidRDefault="008E4F1C" w:rsidP="008E4F1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разработки</w:t>
      </w:r>
      <w:r w:rsidR="00E62B74">
        <w:rPr>
          <w:rFonts w:ascii="Verdana" w:hAnsi="Verdana"/>
          <w:sz w:val="22"/>
          <w:szCs w:val="22"/>
        </w:rPr>
        <w:t>, согласования</w:t>
      </w:r>
      <w:r>
        <w:rPr>
          <w:rFonts w:ascii="Verdana" w:hAnsi="Verdana"/>
          <w:sz w:val="22"/>
          <w:szCs w:val="22"/>
        </w:rPr>
        <w:t xml:space="preserve"> и утверждения схемы обвязки</w:t>
      </w:r>
      <w:r w:rsidR="00670E85">
        <w:rPr>
          <w:rFonts w:ascii="Verdana" w:hAnsi="Verdana"/>
          <w:sz w:val="22"/>
          <w:szCs w:val="22"/>
        </w:rPr>
        <w:t xml:space="preserve"> противовыбросового оборудования следующий</w:t>
      </w:r>
      <w:r>
        <w:rPr>
          <w:rFonts w:ascii="Verdana" w:hAnsi="Verdana"/>
          <w:sz w:val="22"/>
          <w:szCs w:val="22"/>
        </w:rPr>
        <w:t>:</w:t>
      </w:r>
    </w:p>
    <w:p w:rsidR="005B3043" w:rsidRDefault="005B3043" w:rsidP="005B304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заключения контракта</w:t>
      </w:r>
      <w:r w:rsidR="00793512">
        <w:rPr>
          <w:rFonts w:ascii="Verdana" w:hAnsi="Verdana"/>
          <w:sz w:val="22"/>
          <w:szCs w:val="22"/>
        </w:rPr>
        <w:t xml:space="preserve"> с буровым Подрядчиком, на ведение буровых операций, он должен представить в отдел бурения компании, схему и комплектность ПВО, с указанием</w:t>
      </w:r>
      <w:r w:rsidR="00664E2B">
        <w:rPr>
          <w:rFonts w:ascii="Verdana" w:hAnsi="Verdana"/>
          <w:sz w:val="22"/>
          <w:szCs w:val="22"/>
        </w:rPr>
        <w:t xml:space="preserve"> необходимых размеров и габаритов.</w:t>
      </w:r>
    </w:p>
    <w:p w:rsidR="00664E2B" w:rsidRDefault="00664E2B" w:rsidP="005B304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основании</w:t>
      </w:r>
      <w:r w:rsidR="0077378C">
        <w:rPr>
          <w:rFonts w:ascii="Verdana" w:hAnsi="Verdana"/>
          <w:sz w:val="22"/>
          <w:szCs w:val="22"/>
        </w:rPr>
        <w:t xml:space="preserve"> сведений бурового Подрядчика, отдел бурения и супервайзер по бурению</w:t>
      </w:r>
      <w:r w:rsidR="00D978C9">
        <w:rPr>
          <w:rFonts w:ascii="Verdana" w:hAnsi="Verdana"/>
          <w:sz w:val="22"/>
          <w:szCs w:val="22"/>
        </w:rPr>
        <w:t>,</w:t>
      </w:r>
      <w:r w:rsidR="0077378C">
        <w:rPr>
          <w:rFonts w:ascii="Verdana" w:hAnsi="Verdana"/>
          <w:sz w:val="22"/>
          <w:szCs w:val="22"/>
        </w:rPr>
        <w:t xml:space="preserve"> готовят типовую схему обвязки ПВО</w:t>
      </w:r>
      <w:r w:rsidR="00D978C9">
        <w:rPr>
          <w:rFonts w:ascii="Verdana" w:hAnsi="Verdana"/>
          <w:sz w:val="22"/>
          <w:szCs w:val="22"/>
        </w:rPr>
        <w:t>, с привязкой к конкретным геолого-техническим условиям бурения скважин.</w:t>
      </w:r>
    </w:p>
    <w:p w:rsidR="00D978C9" w:rsidRDefault="00F56859" w:rsidP="005B304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Подготовленная отделом бурения типовая схема обвязки ПВО, проходит согласование в </w:t>
      </w:r>
      <w:r w:rsidR="00EA7FEF">
        <w:rPr>
          <w:rFonts w:ascii="Verdana" w:hAnsi="Verdana"/>
          <w:sz w:val="22"/>
          <w:szCs w:val="22"/>
        </w:rPr>
        <w:t>_______________</w:t>
      </w:r>
      <w:r>
        <w:rPr>
          <w:rFonts w:ascii="Verdana" w:hAnsi="Verdana"/>
          <w:sz w:val="22"/>
          <w:szCs w:val="22"/>
        </w:rPr>
        <w:t>, а затем утверждается менеджером по бурению</w:t>
      </w:r>
      <w:r w:rsidR="00194184">
        <w:rPr>
          <w:rFonts w:ascii="Verdana" w:hAnsi="Verdana"/>
          <w:sz w:val="22"/>
          <w:szCs w:val="22"/>
        </w:rPr>
        <w:t xml:space="preserve"> компании </w:t>
      </w:r>
      <w:r w:rsidR="00EA7FEF">
        <w:rPr>
          <w:rFonts w:ascii="Verdana" w:hAnsi="Verdana"/>
          <w:sz w:val="22"/>
          <w:szCs w:val="22"/>
        </w:rPr>
        <w:t>____________.</w:t>
      </w:r>
    </w:p>
    <w:p w:rsidR="00194184" w:rsidRDefault="00194184" w:rsidP="005B304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утверждения, схема обвязки ПВО передаётся буровому Подрядчику, для исполнения.</w:t>
      </w:r>
    </w:p>
    <w:p w:rsidR="00FE1E78" w:rsidRDefault="00FE1E78" w:rsidP="00FE1E78">
      <w:pPr>
        <w:ind w:left="567"/>
        <w:jc w:val="both"/>
        <w:rPr>
          <w:rFonts w:ascii="Verdana" w:hAnsi="Verdana"/>
          <w:sz w:val="22"/>
          <w:szCs w:val="22"/>
        </w:rPr>
      </w:pPr>
    </w:p>
    <w:p w:rsidR="00FE1E78" w:rsidRDefault="00FE1E78" w:rsidP="00FE1E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 за исполнение: отдел бурения, супервайзер по бурению, буровой Подрядчик).</w:t>
      </w:r>
    </w:p>
    <w:sectPr w:rsidR="00FE1E78" w:rsidSect="002D60C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7FEF">
      <w:r>
        <w:separator/>
      </w:r>
    </w:p>
  </w:endnote>
  <w:endnote w:type="continuationSeparator" w:id="0">
    <w:p w:rsidR="00000000" w:rsidRDefault="00EA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7FEF">
      <w:r>
        <w:separator/>
      </w:r>
    </w:p>
  </w:footnote>
  <w:footnote w:type="continuationSeparator" w:id="0">
    <w:p w:rsidR="00000000" w:rsidRDefault="00EA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E" w:rsidRPr="00E1682E" w:rsidRDefault="00410A6E" w:rsidP="009B268A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594"/>
    <w:multiLevelType w:val="hybridMultilevel"/>
    <w:tmpl w:val="6136ECE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539D"/>
    <w:multiLevelType w:val="hybridMultilevel"/>
    <w:tmpl w:val="FE4AF352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101B29"/>
    <w:rsid w:val="00147B08"/>
    <w:rsid w:val="00194184"/>
    <w:rsid w:val="002A7806"/>
    <w:rsid w:val="002D60CA"/>
    <w:rsid w:val="003064D6"/>
    <w:rsid w:val="0030772F"/>
    <w:rsid w:val="00323857"/>
    <w:rsid w:val="00396203"/>
    <w:rsid w:val="003C3840"/>
    <w:rsid w:val="00410A6E"/>
    <w:rsid w:val="004414C5"/>
    <w:rsid w:val="00447A99"/>
    <w:rsid w:val="00465B9D"/>
    <w:rsid w:val="0049474B"/>
    <w:rsid w:val="004E75B6"/>
    <w:rsid w:val="004F71D8"/>
    <w:rsid w:val="00521CD3"/>
    <w:rsid w:val="00541595"/>
    <w:rsid w:val="005501E0"/>
    <w:rsid w:val="0056239C"/>
    <w:rsid w:val="0056260B"/>
    <w:rsid w:val="005B3043"/>
    <w:rsid w:val="00616782"/>
    <w:rsid w:val="00626816"/>
    <w:rsid w:val="00664E2B"/>
    <w:rsid w:val="00670E85"/>
    <w:rsid w:val="006D5FD9"/>
    <w:rsid w:val="00746418"/>
    <w:rsid w:val="0077378C"/>
    <w:rsid w:val="007879AA"/>
    <w:rsid w:val="00793512"/>
    <w:rsid w:val="007E3A1B"/>
    <w:rsid w:val="007E4983"/>
    <w:rsid w:val="007F49BC"/>
    <w:rsid w:val="008519C3"/>
    <w:rsid w:val="008532BC"/>
    <w:rsid w:val="00892930"/>
    <w:rsid w:val="008C637F"/>
    <w:rsid w:val="008E4F1C"/>
    <w:rsid w:val="009A0B32"/>
    <w:rsid w:val="009B268A"/>
    <w:rsid w:val="009C7BD3"/>
    <w:rsid w:val="009D4AE6"/>
    <w:rsid w:val="00A91E03"/>
    <w:rsid w:val="00AA699F"/>
    <w:rsid w:val="00BC4567"/>
    <w:rsid w:val="00BF452C"/>
    <w:rsid w:val="00C04262"/>
    <w:rsid w:val="00C22EFD"/>
    <w:rsid w:val="00D33C33"/>
    <w:rsid w:val="00D978C9"/>
    <w:rsid w:val="00E07186"/>
    <w:rsid w:val="00E12FDC"/>
    <w:rsid w:val="00E1682E"/>
    <w:rsid w:val="00E23C2A"/>
    <w:rsid w:val="00E62B74"/>
    <w:rsid w:val="00E91D15"/>
    <w:rsid w:val="00EA7FEF"/>
    <w:rsid w:val="00F56859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F32A38-4567-41D8-8043-CDC22CE7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2021-02-06T06:53:00Z</dcterms:created>
  <dcterms:modified xsi:type="dcterms:W3CDTF">2021-02-06T06:53:00Z</dcterms:modified>
</cp:coreProperties>
</file>