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8519C3" w:rsidRPr="008519C3" w:rsidRDefault="001359B1" w:rsidP="008519C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t>Equipment</w:t>
      </w:r>
      <w:r w:rsidRPr="0045033C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n-US"/>
        </w:rPr>
        <w:t>layout</w:t>
      </w:r>
      <w:r w:rsidRPr="0045033C">
        <w:rPr>
          <w:rFonts w:ascii="Verdana" w:hAnsi="Verdana"/>
          <w:b/>
        </w:rPr>
        <w:t xml:space="preserve"> </w:t>
      </w:r>
      <w:r w:rsidR="008519C3" w:rsidRPr="008519C3">
        <w:rPr>
          <w:rFonts w:ascii="Verdana" w:hAnsi="Verdana"/>
          <w:b/>
        </w:rPr>
        <w:t>(</w:t>
      </w:r>
      <w:r w:rsidR="008519C3" w:rsidRPr="008519C3">
        <w:rPr>
          <w:rFonts w:ascii="Verdana" w:hAnsi="Verdana"/>
          <w:b/>
          <w:lang w:val="en-US"/>
        </w:rPr>
        <w:t>OPS</w:t>
      </w:r>
      <w:r w:rsidR="008519C3" w:rsidRPr="008519C3">
        <w:rPr>
          <w:rFonts w:ascii="Verdana" w:hAnsi="Verdana"/>
          <w:b/>
        </w:rPr>
        <w:t>.03.03.03)</w:t>
      </w:r>
    </w:p>
    <w:p w:rsidR="008519C3" w:rsidRPr="008519C3" w:rsidRDefault="008519C3" w:rsidP="008519C3">
      <w:pPr>
        <w:rPr>
          <w:rFonts w:ascii="Verdana" w:hAnsi="Verdana"/>
          <w:sz w:val="22"/>
          <w:szCs w:val="22"/>
        </w:rPr>
      </w:pPr>
    </w:p>
    <w:p w:rsidR="0045033C" w:rsidRDefault="0045033C" w:rsidP="0045033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Workover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unit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rig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up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placement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done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accordance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</w:t>
      </w:r>
      <w:r w:rsidR="00F7095E" w:rsidRPr="0045033C">
        <w:rPr>
          <w:rFonts w:ascii="Verdana" w:hAnsi="Verdana"/>
          <w:sz w:val="22"/>
          <w:szCs w:val="22"/>
          <w:lang w:val="en-US"/>
        </w:rPr>
        <w:t>.</w:t>
      </w:r>
    </w:p>
    <w:p w:rsidR="0045033C" w:rsidRDefault="0045033C" w:rsidP="0045033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indicate location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main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auxiliary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31224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and other communications</w:t>
      </w:r>
      <w:r w:rsidRPr="0031224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specifying the distances from all items to well head. The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also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indicate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location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mud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circulating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system</w:t>
      </w:r>
      <w:r w:rsidRPr="00605FF5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spare and slugging tanks</w:t>
      </w:r>
      <w:r w:rsidRPr="00605FF5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fuel tanks</w:t>
      </w:r>
      <w:r w:rsidRPr="00605FF5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location and dimensions of earthen pits</w:t>
      </w:r>
      <w:r w:rsidR="00FE4C09" w:rsidRPr="0045033C">
        <w:rPr>
          <w:rFonts w:ascii="Verdana" w:hAnsi="Verdana"/>
          <w:sz w:val="22"/>
          <w:szCs w:val="22"/>
          <w:lang w:val="en-US"/>
        </w:rPr>
        <w:t>.</w:t>
      </w:r>
    </w:p>
    <w:p w:rsidR="006B0747" w:rsidRPr="0045033C" w:rsidRDefault="0045033C" w:rsidP="0045033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Equipment location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 meet the following requirements</w:t>
      </w:r>
      <w:r w:rsidR="00DA27AD" w:rsidRPr="0045033C">
        <w:rPr>
          <w:rFonts w:ascii="Verdana" w:hAnsi="Verdana"/>
          <w:sz w:val="22"/>
          <w:szCs w:val="22"/>
          <w:lang w:val="en-US"/>
        </w:rPr>
        <w:t>:</w:t>
      </w:r>
    </w:p>
    <w:p w:rsidR="000F5200" w:rsidRDefault="0045033C" w:rsidP="000F5200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arrangement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allow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free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access</w:t>
      </w:r>
      <w:r w:rsidRPr="005D0050">
        <w:rPr>
          <w:rFonts w:ascii="Verdana" w:hAnsi="Verdana"/>
          <w:sz w:val="22"/>
          <w:szCs w:val="22"/>
          <w:lang w:val="en-US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entry</w:t>
      </w:r>
      <w:r w:rsidRPr="005D0050">
        <w:rPr>
          <w:rFonts w:ascii="Verdana" w:hAnsi="Verdana"/>
          <w:sz w:val="22"/>
          <w:szCs w:val="22"/>
          <w:lang w:val="en-US"/>
        </w:rPr>
        <w:t xml:space="preserve">) </w:t>
      </w:r>
      <w:r>
        <w:rPr>
          <w:rFonts w:ascii="Verdana" w:hAnsi="Verdana"/>
          <w:sz w:val="22"/>
          <w:szCs w:val="22"/>
          <w:lang w:val="en-US"/>
        </w:rPr>
        <w:t>to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all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units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sets of </w:t>
      </w:r>
      <w:r w:rsidR="000F5200">
        <w:rPr>
          <w:rFonts w:ascii="Verdana" w:hAnsi="Verdana"/>
          <w:sz w:val="22"/>
          <w:szCs w:val="22"/>
          <w:lang w:val="en-US"/>
        </w:rPr>
        <w:t>equipment and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provide for safety and convenience of servicing and operation of such</w:t>
      </w:r>
      <w:r w:rsidR="00CE1241" w:rsidRPr="0045033C">
        <w:rPr>
          <w:rFonts w:ascii="Verdana" w:hAnsi="Verdana"/>
          <w:sz w:val="22"/>
          <w:szCs w:val="22"/>
          <w:lang w:val="en-US"/>
        </w:rPr>
        <w:t>.</w:t>
      </w:r>
    </w:p>
    <w:p w:rsidR="000F5200" w:rsidRDefault="000F5200" w:rsidP="000F5200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arrangement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allow free access for transportation means for delivery of process materials, fuel, casing tubing and other equipment</w:t>
      </w:r>
      <w:r w:rsidR="0010542A" w:rsidRPr="000F5200">
        <w:rPr>
          <w:rFonts w:ascii="Verdana" w:hAnsi="Verdana"/>
          <w:sz w:val="22"/>
          <w:szCs w:val="22"/>
          <w:lang w:val="en-US"/>
        </w:rPr>
        <w:t>.</w:t>
      </w:r>
    </w:p>
    <w:p w:rsidR="0010542A" w:rsidRPr="000F5200" w:rsidRDefault="000F5200" w:rsidP="000F5200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arrangement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location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slurry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pits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other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communications shall allow for assembly of BOP equipment and auxiliary units</w:t>
      </w:r>
      <w:r w:rsidRPr="00792E69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considering BOP connections and requirements of blowout safety</w:t>
      </w:r>
      <w:r w:rsidR="008E6C1F" w:rsidRPr="000F5200">
        <w:rPr>
          <w:rFonts w:ascii="Verdana" w:hAnsi="Verdana"/>
          <w:sz w:val="22"/>
          <w:szCs w:val="22"/>
          <w:lang w:val="en-US"/>
        </w:rPr>
        <w:t>.</w:t>
      </w:r>
    </w:p>
    <w:p w:rsidR="000F5200" w:rsidRDefault="000F5200" w:rsidP="000F5200">
      <w:pPr>
        <w:spacing w:after="60"/>
        <w:ind w:left="567"/>
        <w:jc w:val="both"/>
        <w:rPr>
          <w:rFonts w:ascii="Verdana" w:hAnsi="Verdana"/>
          <w:sz w:val="22"/>
          <w:szCs w:val="22"/>
          <w:lang w:val="en-US"/>
        </w:rPr>
      </w:pPr>
    </w:p>
    <w:p w:rsidR="000F5200" w:rsidRPr="003A09C7" w:rsidRDefault="000F5200" w:rsidP="000F5200">
      <w:pPr>
        <w:spacing w:after="60"/>
        <w:ind w:left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Follows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procedure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development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 layout</w:t>
      </w:r>
      <w:r w:rsidRPr="003A09C7">
        <w:rPr>
          <w:rFonts w:ascii="Verdana" w:hAnsi="Verdana"/>
          <w:sz w:val="22"/>
          <w:szCs w:val="22"/>
          <w:lang w:val="en-US"/>
        </w:rPr>
        <w:t>:</w:t>
      </w:r>
    </w:p>
    <w:p w:rsidR="001414BB" w:rsidRPr="001414BB" w:rsidRDefault="001414BB" w:rsidP="001414BB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 Contractor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provision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workover operations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 signed</w:t>
      </w:r>
      <w:r w:rsidRPr="003A09C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Contractor shall submit to the Company drilling department a standard layout of drilling equipment specifying the sizes and dimensions</w:t>
      </w:r>
      <w:r w:rsidR="008519C3" w:rsidRPr="001414BB">
        <w:rPr>
          <w:rFonts w:ascii="Verdana" w:hAnsi="Verdana"/>
          <w:sz w:val="22"/>
          <w:szCs w:val="22"/>
          <w:lang w:val="en-US"/>
        </w:rPr>
        <w:t>.</w:t>
      </w:r>
    </w:p>
    <w:p w:rsidR="001414BB" w:rsidRPr="001414BB" w:rsidRDefault="001414BB" w:rsidP="001414BB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standard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received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from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Contractor shall be agreed with controlling authority of </w:t>
      </w:r>
      <w:r w:rsidR="00F04767">
        <w:rPr>
          <w:rFonts w:ascii="Verdana" w:hAnsi="Verdana"/>
          <w:sz w:val="22"/>
          <w:szCs w:val="22"/>
          <w:lang w:val="en-US"/>
        </w:rPr>
        <w:t>___________</w:t>
      </w:r>
      <w:r w:rsidRPr="00A72B9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and then approved by the Drilling Manager of </w:t>
      </w:r>
      <w:r w:rsidR="00F04767">
        <w:rPr>
          <w:rFonts w:ascii="Verdana" w:hAnsi="Verdana"/>
          <w:sz w:val="22"/>
          <w:szCs w:val="22"/>
          <w:lang w:val="en-US"/>
        </w:rPr>
        <w:t>_________</w:t>
      </w:r>
      <w:r w:rsidR="00F0476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Company</w:t>
      </w:r>
      <w:r w:rsidR="0027624F" w:rsidRPr="001414BB">
        <w:rPr>
          <w:rFonts w:ascii="Verdana" w:hAnsi="Verdana"/>
          <w:sz w:val="22"/>
          <w:szCs w:val="22"/>
          <w:lang w:val="en-US"/>
        </w:rPr>
        <w:t>.</w:t>
      </w:r>
    </w:p>
    <w:p w:rsidR="0027624F" w:rsidRPr="001414BB" w:rsidRDefault="001414BB" w:rsidP="001414BB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As soon as the Layout</w:t>
      </w:r>
      <w:r w:rsidRPr="008C167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approved, it</w:t>
      </w:r>
      <w:r w:rsidRPr="008C167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 be passed to Contractor for implementation</w:t>
      </w:r>
      <w:r w:rsidR="00006C3E" w:rsidRPr="001414BB">
        <w:rPr>
          <w:rFonts w:ascii="Verdana" w:hAnsi="Verdana"/>
          <w:sz w:val="22"/>
          <w:szCs w:val="22"/>
          <w:lang w:val="en-US"/>
        </w:rPr>
        <w:t>.</w:t>
      </w:r>
    </w:p>
    <w:p w:rsidR="00006C3E" w:rsidRPr="001414BB" w:rsidRDefault="00006C3E" w:rsidP="00006C3E">
      <w:pPr>
        <w:jc w:val="both"/>
        <w:rPr>
          <w:rFonts w:ascii="Verdana" w:hAnsi="Verdana"/>
          <w:sz w:val="22"/>
          <w:szCs w:val="22"/>
          <w:lang w:val="en-US"/>
        </w:rPr>
      </w:pPr>
    </w:p>
    <w:p w:rsidR="0049474B" w:rsidRPr="001414BB" w:rsidRDefault="00006C3E" w:rsidP="001414BB">
      <w:pPr>
        <w:jc w:val="both"/>
        <w:rPr>
          <w:rFonts w:ascii="Verdana" w:hAnsi="Verdana"/>
          <w:sz w:val="22"/>
          <w:szCs w:val="22"/>
          <w:lang w:val="en-US"/>
        </w:rPr>
      </w:pPr>
      <w:r w:rsidRPr="001414BB">
        <w:rPr>
          <w:rFonts w:ascii="Verdana" w:hAnsi="Verdana"/>
          <w:sz w:val="22"/>
          <w:szCs w:val="22"/>
          <w:lang w:val="en-US"/>
        </w:rPr>
        <w:t>(</w:t>
      </w:r>
      <w:r w:rsidR="001414BB">
        <w:rPr>
          <w:rFonts w:ascii="Verdana" w:hAnsi="Verdana"/>
          <w:sz w:val="22"/>
          <w:szCs w:val="22"/>
          <w:lang w:val="en-US"/>
        </w:rPr>
        <w:t>Persons</w:t>
      </w:r>
      <w:r w:rsidR="001414BB" w:rsidRPr="008C1672">
        <w:rPr>
          <w:rFonts w:ascii="Verdana" w:hAnsi="Verdana"/>
          <w:sz w:val="22"/>
          <w:szCs w:val="22"/>
          <w:lang w:val="en-US"/>
        </w:rPr>
        <w:t xml:space="preserve"> </w:t>
      </w:r>
      <w:r w:rsidR="001414BB">
        <w:rPr>
          <w:rFonts w:ascii="Verdana" w:hAnsi="Verdana"/>
          <w:sz w:val="22"/>
          <w:szCs w:val="22"/>
          <w:lang w:val="en-US"/>
        </w:rPr>
        <w:t>in</w:t>
      </w:r>
      <w:r w:rsidR="001414BB" w:rsidRPr="008C1672">
        <w:rPr>
          <w:rFonts w:ascii="Verdana" w:hAnsi="Verdana"/>
          <w:sz w:val="22"/>
          <w:szCs w:val="22"/>
          <w:lang w:val="en-US"/>
        </w:rPr>
        <w:t xml:space="preserve"> </w:t>
      </w:r>
      <w:r w:rsidR="001414BB">
        <w:rPr>
          <w:rFonts w:ascii="Verdana" w:hAnsi="Verdana"/>
          <w:sz w:val="22"/>
          <w:szCs w:val="22"/>
          <w:lang w:val="en-US"/>
        </w:rPr>
        <w:t>charge</w:t>
      </w:r>
      <w:r w:rsidR="001414BB" w:rsidRPr="008C1672">
        <w:rPr>
          <w:rFonts w:ascii="Verdana" w:hAnsi="Verdana"/>
          <w:sz w:val="22"/>
          <w:szCs w:val="22"/>
          <w:lang w:val="en-US"/>
        </w:rPr>
        <w:t xml:space="preserve">: </w:t>
      </w:r>
      <w:r w:rsidR="001414BB">
        <w:rPr>
          <w:rFonts w:ascii="Verdana" w:hAnsi="Verdana"/>
          <w:sz w:val="22"/>
          <w:szCs w:val="22"/>
          <w:lang w:val="en-US"/>
        </w:rPr>
        <w:t xml:space="preserve">Workover Contractor and Drilling department and </w:t>
      </w:r>
      <w:proofErr w:type="gramStart"/>
      <w:r w:rsidR="001414BB">
        <w:rPr>
          <w:rFonts w:ascii="Verdana" w:hAnsi="Verdana"/>
          <w:sz w:val="22"/>
          <w:szCs w:val="22"/>
          <w:lang w:val="en-US"/>
        </w:rPr>
        <w:t>Drilling</w:t>
      </w:r>
      <w:proofErr w:type="gramEnd"/>
      <w:r w:rsidR="001414BB">
        <w:rPr>
          <w:rFonts w:ascii="Verdana" w:hAnsi="Verdana"/>
          <w:sz w:val="22"/>
          <w:szCs w:val="22"/>
          <w:lang w:val="en-US"/>
        </w:rPr>
        <w:t xml:space="preserve"> supervisor of </w:t>
      </w:r>
      <w:r w:rsidR="00F04767">
        <w:rPr>
          <w:rFonts w:ascii="Verdana" w:hAnsi="Verdana"/>
          <w:sz w:val="22"/>
          <w:szCs w:val="22"/>
          <w:lang w:val="en-US"/>
        </w:rPr>
        <w:t>_________</w:t>
      </w:r>
      <w:r w:rsidR="00F04767">
        <w:rPr>
          <w:rFonts w:ascii="Verdana" w:hAnsi="Verdana"/>
          <w:sz w:val="22"/>
          <w:szCs w:val="22"/>
          <w:lang w:val="en-US"/>
        </w:rPr>
        <w:t xml:space="preserve"> </w:t>
      </w:r>
      <w:bookmarkStart w:id="0" w:name="_GoBack"/>
      <w:bookmarkEnd w:id="0"/>
      <w:r w:rsidR="001414BB">
        <w:rPr>
          <w:rFonts w:ascii="Verdana" w:hAnsi="Verdana"/>
          <w:sz w:val="22"/>
          <w:szCs w:val="22"/>
          <w:lang w:val="en-US"/>
        </w:rPr>
        <w:t>Company</w:t>
      </w:r>
      <w:r w:rsidR="00A168A8" w:rsidRPr="001414BB">
        <w:rPr>
          <w:rFonts w:ascii="Verdana" w:hAnsi="Verdana"/>
          <w:sz w:val="22"/>
          <w:szCs w:val="22"/>
          <w:lang w:val="en-US"/>
        </w:rPr>
        <w:t>)</w:t>
      </w:r>
      <w:r w:rsidRPr="001414BB">
        <w:rPr>
          <w:rFonts w:ascii="Verdana" w:hAnsi="Verdana"/>
          <w:sz w:val="22"/>
          <w:szCs w:val="22"/>
          <w:lang w:val="en-US"/>
        </w:rPr>
        <w:t>.</w:t>
      </w:r>
      <w:r w:rsidR="008519C3" w:rsidRPr="001414BB">
        <w:rPr>
          <w:rFonts w:ascii="Verdana" w:hAnsi="Verdana"/>
          <w:sz w:val="22"/>
          <w:szCs w:val="22"/>
          <w:lang w:val="en-US"/>
        </w:rPr>
        <w:t xml:space="preserve"> </w:t>
      </w:r>
    </w:p>
    <w:sectPr w:rsidR="0049474B" w:rsidRPr="001414BB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19" w:rsidRDefault="00F74619">
      <w:r>
        <w:separator/>
      </w:r>
    </w:p>
  </w:endnote>
  <w:endnote w:type="continuationSeparator" w:id="0">
    <w:p w:rsidR="00F74619" w:rsidRDefault="00F7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19" w:rsidRDefault="00F74619">
      <w:r>
        <w:separator/>
      </w:r>
    </w:p>
  </w:footnote>
  <w:footnote w:type="continuationSeparator" w:id="0">
    <w:p w:rsidR="00F74619" w:rsidRDefault="00F7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B1" w:rsidRPr="004414C5" w:rsidRDefault="001359B1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B34"/>
    <w:multiLevelType w:val="hybridMultilevel"/>
    <w:tmpl w:val="7FAEC6C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0B47"/>
    <w:multiLevelType w:val="hybridMultilevel"/>
    <w:tmpl w:val="B22256A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6C3E"/>
    <w:rsid w:val="000F5200"/>
    <w:rsid w:val="0010542A"/>
    <w:rsid w:val="001359B1"/>
    <w:rsid w:val="001414BB"/>
    <w:rsid w:val="00147B08"/>
    <w:rsid w:val="0027624F"/>
    <w:rsid w:val="002A53BF"/>
    <w:rsid w:val="002A7806"/>
    <w:rsid w:val="00323857"/>
    <w:rsid w:val="00367DC7"/>
    <w:rsid w:val="003A7A65"/>
    <w:rsid w:val="003C3840"/>
    <w:rsid w:val="003E725D"/>
    <w:rsid w:val="004414C5"/>
    <w:rsid w:val="0045033C"/>
    <w:rsid w:val="00465B9D"/>
    <w:rsid w:val="0049474B"/>
    <w:rsid w:val="004F71D8"/>
    <w:rsid w:val="005501E0"/>
    <w:rsid w:val="00553FC4"/>
    <w:rsid w:val="0056239C"/>
    <w:rsid w:val="00655246"/>
    <w:rsid w:val="00691BD5"/>
    <w:rsid w:val="006B0747"/>
    <w:rsid w:val="006F6B0D"/>
    <w:rsid w:val="00751B3F"/>
    <w:rsid w:val="007A1284"/>
    <w:rsid w:val="007E3A1B"/>
    <w:rsid w:val="007E4983"/>
    <w:rsid w:val="007F49BC"/>
    <w:rsid w:val="00803F23"/>
    <w:rsid w:val="008519C3"/>
    <w:rsid w:val="008528B1"/>
    <w:rsid w:val="008532BC"/>
    <w:rsid w:val="008C637F"/>
    <w:rsid w:val="008E0CF8"/>
    <w:rsid w:val="008E6C1F"/>
    <w:rsid w:val="009046C8"/>
    <w:rsid w:val="009B268A"/>
    <w:rsid w:val="009C7BD3"/>
    <w:rsid w:val="009D4AE6"/>
    <w:rsid w:val="00A168A8"/>
    <w:rsid w:val="00B5241B"/>
    <w:rsid w:val="00B654AE"/>
    <w:rsid w:val="00C77796"/>
    <w:rsid w:val="00CE1241"/>
    <w:rsid w:val="00D81701"/>
    <w:rsid w:val="00DA27AD"/>
    <w:rsid w:val="00DB0DB7"/>
    <w:rsid w:val="00E07186"/>
    <w:rsid w:val="00E213D0"/>
    <w:rsid w:val="00F04767"/>
    <w:rsid w:val="00F13419"/>
    <w:rsid w:val="00F7095E"/>
    <w:rsid w:val="00F74619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83C2AB-3266-4DB1-93C4-542C7070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2021-02-05T06:54:00Z</dcterms:created>
  <dcterms:modified xsi:type="dcterms:W3CDTF">2021-02-05T06:54:00Z</dcterms:modified>
</cp:coreProperties>
</file>