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A91E03" w:rsidRDefault="00A91E03" w:rsidP="008519C3">
      <w:pPr>
        <w:jc w:val="center"/>
        <w:rPr>
          <w:rFonts w:ascii="Verdana" w:hAnsi="Verdana"/>
          <w:b/>
        </w:rPr>
      </w:pPr>
    </w:p>
    <w:p w:rsidR="00A91E03" w:rsidRDefault="00A91E03" w:rsidP="008519C3">
      <w:pPr>
        <w:jc w:val="center"/>
        <w:rPr>
          <w:rFonts w:ascii="Verdana" w:hAnsi="Verdana"/>
          <w:b/>
        </w:rPr>
      </w:pPr>
    </w:p>
    <w:p w:rsidR="00A91E03" w:rsidRPr="00A91E03" w:rsidRDefault="00113D4A" w:rsidP="00A91E0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t>BOP</w:t>
      </w:r>
      <w:r w:rsidRPr="008F1388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en-US"/>
        </w:rPr>
        <w:t>wellhead</w:t>
      </w:r>
      <w:r w:rsidRPr="008F1388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en-US"/>
        </w:rPr>
        <w:t>connections</w:t>
      </w:r>
      <w:r w:rsidRPr="008F1388">
        <w:rPr>
          <w:rFonts w:ascii="Verdana" w:hAnsi="Verdana"/>
          <w:b/>
        </w:rPr>
        <w:t xml:space="preserve"> </w:t>
      </w:r>
      <w:r w:rsidR="00A91E03" w:rsidRPr="00A91E03">
        <w:rPr>
          <w:rFonts w:ascii="Verdana" w:hAnsi="Verdana"/>
          <w:b/>
        </w:rPr>
        <w:t>(</w:t>
      </w:r>
      <w:r w:rsidR="00A91E03" w:rsidRPr="00A91E03">
        <w:rPr>
          <w:rFonts w:ascii="Verdana" w:hAnsi="Verdana"/>
          <w:b/>
          <w:lang w:val="en-US"/>
        </w:rPr>
        <w:t>OPS</w:t>
      </w:r>
      <w:r w:rsidR="00A91E03" w:rsidRPr="00A91E03">
        <w:rPr>
          <w:rFonts w:ascii="Verdana" w:hAnsi="Verdana"/>
          <w:b/>
        </w:rPr>
        <w:t>.03.03.04)</w:t>
      </w:r>
    </w:p>
    <w:p w:rsidR="00A91E03" w:rsidRPr="00A91E03" w:rsidRDefault="00A91E03" w:rsidP="00A91E03">
      <w:pPr>
        <w:jc w:val="center"/>
        <w:rPr>
          <w:rFonts w:ascii="Verdana" w:hAnsi="Verdana"/>
        </w:rPr>
      </w:pPr>
    </w:p>
    <w:p w:rsidR="001C583C" w:rsidRDefault="00113D4A" w:rsidP="00113D4A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On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wellhead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wells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where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blowout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may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expected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BOP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installed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accordance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approved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BOP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connection</w:t>
      </w:r>
      <w:r w:rsidRPr="00113D4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scheme before commencement of workover operations</w:t>
      </w:r>
      <w:r w:rsidR="004F1F51" w:rsidRPr="00113D4A">
        <w:rPr>
          <w:rFonts w:ascii="Verdana" w:hAnsi="Verdana"/>
          <w:sz w:val="22"/>
          <w:szCs w:val="22"/>
          <w:lang w:val="en-US"/>
        </w:rPr>
        <w:t>.</w:t>
      </w:r>
      <w:r w:rsidR="00A66C0C" w:rsidRPr="00113D4A">
        <w:rPr>
          <w:rFonts w:ascii="Verdana" w:hAnsi="Verdana"/>
          <w:sz w:val="22"/>
          <w:szCs w:val="22"/>
          <w:lang w:val="en-US"/>
        </w:rPr>
        <w:t xml:space="preserve"> </w:t>
      </w:r>
      <w:r w:rsidR="007553A5">
        <w:rPr>
          <w:rFonts w:ascii="Verdana" w:hAnsi="Verdana"/>
          <w:sz w:val="22"/>
          <w:szCs w:val="22"/>
          <w:lang w:val="en-US"/>
        </w:rPr>
        <w:t>Floor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 </w:t>
      </w:r>
      <w:r w:rsidR="007553A5">
        <w:rPr>
          <w:rFonts w:ascii="Verdana" w:hAnsi="Verdana"/>
          <w:sz w:val="22"/>
          <w:szCs w:val="22"/>
          <w:lang w:val="en-US"/>
        </w:rPr>
        <w:t>height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 </w:t>
      </w:r>
      <w:r w:rsidR="007553A5">
        <w:rPr>
          <w:rFonts w:ascii="Verdana" w:hAnsi="Verdana"/>
          <w:sz w:val="22"/>
          <w:szCs w:val="22"/>
          <w:lang w:val="en-US"/>
        </w:rPr>
        <w:t>of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 </w:t>
      </w:r>
      <w:r w:rsidR="007553A5">
        <w:rPr>
          <w:rFonts w:ascii="Verdana" w:hAnsi="Verdana"/>
          <w:sz w:val="22"/>
          <w:szCs w:val="22"/>
          <w:lang w:val="en-US"/>
        </w:rPr>
        <w:t>workover rig shall be sufficient for installation of preventor of wellhead</w:t>
      </w:r>
      <w:r w:rsidR="00EB3E69" w:rsidRPr="007553A5">
        <w:rPr>
          <w:rFonts w:ascii="Verdana" w:hAnsi="Verdana"/>
          <w:sz w:val="22"/>
          <w:szCs w:val="22"/>
          <w:lang w:val="en-US"/>
        </w:rPr>
        <w:t>.</w:t>
      </w:r>
      <w:r w:rsidR="004F1F51" w:rsidRPr="007553A5">
        <w:rPr>
          <w:rFonts w:ascii="Verdana" w:hAnsi="Verdana"/>
          <w:sz w:val="22"/>
          <w:szCs w:val="22"/>
          <w:lang w:val="en-US"/>
        </w:rPr>
        <w:t xml:space="preserve"> </w:t>
      </w:r>
      <w:r w:rsidR="007553A5">
        <w:rPr>
          <w:rFonts w:ascii="Verdana" w:hAnsi="Verdana"/>
          <w:sz w:val="22"/>
          <w:szCs w:val="22"/>
          <w:lang w:val="en-US"/>
        </w:rPr>
        <w:t>When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 </w:t>
      </w:r>
      <w:r w:rsidR="007553A5">
        <w:rPr>
          <w:rFonts w:ascii="Verdana" w:hAnsi="Verdana"/>
          <w:sz w:val="22"/>
          <w:szCs w:val="22"/>
          <w:lang w:val="en-US"/>
        </w:rPr>
        <w:t>designing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 </w:t>
      </w:r>
      <w:r w:rsidR="007553A5">
        <w:rPr>
          <w:rFonts w:ascii="Verdana" w:hAnsi="Verdana"/>
          <w:sz w:val="22"/>
          <w:szCs w:val="22"/>
          <w:lang w:val="en-US"/>
        </w:rPr>
        <w:t>the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 </w:t>
      </w:r>
      <w:r w:rsidR="007553A5">
        <w:rPr>
          <w:rFonts w:ascii="Verdana" w:hAnsi="Verdana"/>
          <w:sz w:val="22"/>
          <w:szCs w:val="22"/>
          <w:lang w:val="en-US"/>
        </w:rPr>
        <w:t>typical BOP connection scheme it is necessary to observe the requirements of International standards</w:t>
      </w:r>
      <w:r w:rsidR="00BE2322" w:rsidRPr="007553A5">
        <w:rPr>
          <w:rFonts w:ascii="Verdana" w:hAnsi="Verdana"/>
          <w:sz w:val="22"/>
          <w:szCs w:val="22"/>
          <w:lang w:val="en-US"/>
        </w:rPr>
        <w:t xml:space="preserve">, </w:t>
      </w:r>
      <w:r w:rsidR="007553A5">
        <w:rPr>
          <w:rFonts w:ascii="Verdana" w:hAnsi="Verdana"/>
          <w:sz w:val="22"/>
          <w:szCs w:val="22"/>
          <w:lang w:val="en-US"/>
        </w:rPr>
        <w:t>O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il and </w:t>
      </w:r>
      <w:r w:rsidR="007553A5">
        <w:rPr>
          <w:rFonts w:ascii="Verdana" w:hAnsi="Verdana"/>
          <w:sz w:val="22"/>
          <w:szCs w:val="22"/>
          <w:lang w:val="en-US"/>
        </w:rPr>
        <w:t>G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as </w:t>
      </w:r>
      <w:r w:rsidR="007553A5">
        <w:rPr>
          <w:rFonts w:ascii="Verdana" w:hAnsi="Verdana"/>
          <w:sz w:val="22"/>
          <w:szCs w:val="22"/>
          <w:lang w:val="en-US"/>
        </w:rPr>
        <w:t>I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ndustry </w:t>
      </w:r>
      <w:r w:rsidR="007553A5">
        <w:rPr>
          <w:rFonts w:ascii="Verdana" w:hAnsi="Verdana"/>
          <w:sz w:val="22"/>
          <w:szCs w:val="22"/>
          <w:lang w:val="en-US"/>
        </w:rPr>
        <w:t>S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afety </w:t>
      </w:r>
      <w:r w:rsidR="007553A5">
        <w:rPr>
          <w:rFonts w:ascii="Verdana" w:hAnsi="Verdana"/>
          <w:sz w:val="22"/>
          <w:szCs w:val="22"/>
          <w:lang w:val="en-US"/>
        </w:rPr>
        <w:t>R</w:t>
      </w:r>
      <w:r w:rsidR="007553A5" w:rsidRPr="007553A5">
        <w:rPr>
          <w:rFonts w:ascii="Verdana" w:hAnsi="Verdana"/>
          <w:sz w:val="22"/>
          <w:szCs w:val="22"/>
          <w:lang w:val="en-US"/>
        </w:rPr>
        <w:t xml:space="preserve">ules and </w:t>
      </w:r>
      <w:r w:rsidR="007553A5">
        <w:rPr>
          <w:rFonts w:ascii="Verdana" w:hAnsi="Verdana"/>
          <w:sz w:val="22"/>
          <w:szCs w:val="22"/>
          <w:lang w:val="en-US"/>
        </w:rPr>
        <w:t>R</w:t>
      </w:r>
      <w:r w:rsidR="007553A5" w:rsidRPr="007553A5">
        <w:rPr>
          <w:rFonts w:ascii="Verdana" w:hAnsi="Verdana"/>
          <w:sz w:val="22"/>
          <w:szCs w:val="22"/>
          <w:lang w:val="en-US"/>
        </w:rPr>
        <w:t>egulations</w:t>
      </w:r>
      <w:r w:rsidR="007553A5">
        <w:rPr>
          <w:rFonts w:ascii="Verdana" w:hAnsi="Verdana"/>
          <w:sz w:val="22"/>
          <w:szCs w:val="22"/>
          <w:lang w:val="en-US"/>
        </w:rPr>
        <w:t xml:space="preserve"> of the Republic of </w:t>
      </w:r>
      <w:r w:rsidR="00990D7A">
        <w:rPr>
          <w:rFonts w:ascii="Verdana" w:hAnsi="Verdana"/>
          <w:sz w:val="22"/>
          <w:szCs w:val="22"/>
          <w:lang w:val="en-US"/>
        </w:rPr>
        <w:t>Kazakhstan</w:t>
      </w:r>
      <w:r w:rsidR="00BE2322" w:rsidRPr="007553A5">
        <w:rPr>
          <w:rFonts w:ascii="Verdana" w:hAnsi="Verdana"/>
          <w:sz w:val="22"/>
          <w:szCs w:val="22"/>
          <w:lang w:val="en-US"/>
        </w:rPr>
        <w:t xml:space="preserve">, </w:t>
      </w:r>
      <w:r w:rsidR="007553A5">
        <w:rPr>
          <w:rFonts w:ascii="Verdana" w:hAnsi="Verdana"/>
          <w:sz w:val="22"/>
          <w:szCs w:val="22"/>
          <w:lang w:val="en-US"/>
        </w:rPr>
        <w:t>Blowout Control Instructions</w:t>
      </w:r>
      <w:r w:rsidR="001C583C">
        <w:rPr>
          <w:rFonts w:ascii="Verdana" w:hAnsi="Verdana"/>
          <w:sz w:val="22"/>
          <w:szCs w:val="22"/>
          <w:lang w:val="en-US"/>
        </w:rPr>
        <w:t>, BOP standards</w:t>
      </w:r>
      <w:r w:rsidR="00D07511" w:rsidRPr="007553A5">
        <w:rPr>
          <w:rFonts w:ascii="Verdana" w:hAnsi="Verdana"/>
          <w:sz w:val="22"/>
          <w:szCs w:val="22"/>
          <w:lang w:val="en-US"/>
        </w:rPr>
        <w:t xml:space="preserve">. </w:t>
      </w:r>
      <w:r w:rsidR="001C583C">
        <w:rPr>
          <w:rFonts w:ascii="Verdana" w:hAnsi="Verdana"/>
          <w:sz w:val="22"/>
          <w:szCs w:val="22"/>
          <w:lang w:val="en-US"/>
        </w:rPr>
        <w:t>Design</w:t>
      </w:r>
      <w:r w:rsidR="001C583C" w:rsidRPr="001C583C">
        <w:rPr>
          <w:rFonts w:ascii="Verdana" w:hAnsi="Verdana"/>
          <w:sz w:val="22"/>
          <w:szCs w:val="22"/>
          <w:lang w:val="en-US"/>
        </w:rPr>
        <w:t xml:space="preserve"> </w:t>
      </w:r>
      <w:r w:rsidR="001C583C">
        <w:rPr>
          <w:rFonts w:ascii="Verdana" w:hAnsi="Verdana"/>
          <w:sz w:val="22"/>
          <w:szCs w:val="22"/>
          <w:lang w:val="en-US"/>
        </w:rPr>
        <w:t>of</w:t>
      </w:r>
      <w:r w:rsidR="001C583C" w:rsidRPr="001C583C">
        <w:rPr>
          <w:rFonts w:ascii="Verdana" w:hAnsi="Verdana"/>
          <w:sz w:val="22"/>
          <w:szCs w:val="22"/>
          <w:lang w:val="en-US"/>
        </w:rPr>
        <w:t xml:space="preserve"> </w:t>
      </w:r>
      <w:r w:rsidR="001C583C">
        <w:rPr>
          <w:rFonts w:ascii="Verdana" w:hAnsi="Verdana"/>
          <w:sz w:val="22"/>
          <w:szCs w:val="22"/>
          <w:lang w:val="en-US"/>
        </w:rPr>
        <w:t>BOP</w:t>
      </w:r>
      <w:r w:rsidR="001C583C" w:rsidRPr="001C583C">
        <w:rPr>
          <w:rFonts w:ascii="Verdana" w:hAnsi="Verdana"/>
          <w:sz w:val="22"/>
          <w:szCs w:val="22"/>
          <w:lang w:val="en-US"/>
        </w:rPr>
        <w:t xml:space="preserve"> </w:t>
      </w:r>
      <w:r w:rsidR="001C583C">
        <w:rPr>
          <w:rFonts w:ascii="Verdana" w:hAnsi="Verdana"/>
          <w:sz w:val="22"/>
          <w:szCs w:val="22"/>
          <w:lang w:val="en-US"/>
        </w:rPr>
        <w:t>connection</w:t>
      </w:r>
      <w:r w:rsidR="001C583C" w:rsidRPr="001C583C">
        <w:rPr>
          <w:rFonts w:ascii="Verdana" w:hAnsi="Verdana"/>
          <w:sz w:val="22"/>
          <w:szCs w:val="22"/>
          <w:lang w:val="en-US"/>
        </w:rPr>
        <w:t xml:space="preserve"> </w:t>
      </w:r>
      <w:r w:rsidR="001C583C">
        <w:rPr>
          <w:rFonts w:ascii="Verdana" w:hAnsi="Verdana"/>
          <w:sz w:val="22"/>
          <w:szCs w:val="22"/>
          <w:lang w:val="en-US"/>
        </w:rPr>
        <w:t>scheme</w:t>
      </w:r>
      <w:r w:rsidR="001C583C" w:rsidRPr="001C583C">
        <w:rPr>
          <w:rFonts w:ascii="Verdana" w:hAnsi="Verdana"/>
          <w:sz w:val="22"/>
          <w:szCs w:val="22"/>
          <w:lang w:val="en-US"/>
        </w:rPr>
        <w:t xml:space="preserve"> </w:t>
      </w:r>
      <w:r w:rsidR="001C583C">
        <w:rPr>
          <w:rFonts w:ascii="Verdana" w:hAnsi="Verdana"/>
          <w:sz w:val="22"/>
          <w:szCs w:val="22"/>
          <w:lang w:val="en-US"/>
        </w:rPr>
        <w:t>shall</w:t>
      </w:r>
      <w:r w:rsidR="001C583C" w:rsidRPr="001C583C">
        <w:rPr>
          <w:rFonts w:ascii="Verdana" w:hAnsi="Verdana"/>
          <w:sz w:val="22"/>
          <w:szCs w:val="22"/>
          <w:lang w:val="en-US"/>
        </w:rPr>
        <w:t xml:space="preserve"> </w:t>
      </w:r>
      <w:r w:rsidR="001C583C">
        <w:rPr>
          <w:rFonts w:ascii="Verdana" w:hAnsi="Verdana"/>
          <w:sz w:val="22"/>
          <w:szCs w:val="22"/>
          <w:lang w:val="en-US"/>
        </w:rPr>
        <w:t>consider</w:t>
      </w:r>
      <w:r w:rsidR="001C583C" w:rsidRPr="001C583C">
        <w:rPr>
          <w:rFonts w:ascii="Verdana" w:hAnsi="Verdana"/>
          <w:sz w:val="22"/>
          <w:szCs w:val="22"/>
          <w:lang w:val="en-US"/>
        </w:rPr>
        <w:t xml:space="preserve"> </w:t>
      </w:r>
      <w:r w:rsidR="001C583C">
        <w:rPr>
          <w:rFonts w:ascii="Verdana" w:hAnsi="Verdana"/>
          <w:sz w:val="22"/>
          <w:szCs w:val="22"/>
          <w:lang w:val="en-US"/>
        </w:rPr>
        <w:t>terrain</w:t>
      </w:r>
      <w:r w:rsidR="001C583C" w:rsidRPr="001C583C">
        <w:rPr>
          <w:rFonts w:ascii="Verdana" w:hAnsi="Verdana"/>
          <w:sz w:val="22"/>
          <w:szCs w:val="22"/>
          <w:lang w:val="en-US"/>
        </w:rPr>
        <w:t xml:space="preserve"> </w:t>
      </w:r>
      <w:r w:rsidR="001C583C">
        <w:rPr>
          <w:rFonts w:ascii="Verdana" w:hAnsi="Verdana"/>
          <w:sz w:val="22"/>
          <w:szCs w:val="22"/>
          <w:lang w:val="en-US"/>
        </w:rPr>
        <w:t>relief</w:t>
      </w:r>
      <w:r w:rsidR="00A66C0C" w:rsidRPr="001C583C">
        <w:rPr>
          <w:rFonts w:ascii="Verdana" w:hAnsi="Verdana"/>
          <w:sz w:val="22"/>
          <w:szCs w:val="22"/>
          <w:lang w:val="en-US"/>
        </w:rPr>
        <w:t xml:space="preserve">, </w:t>
      </w:r>
      <w:r w:rsidR="001C583C">
        <w:rPr>
          <w:rFonts w:ascii="Verdana" w:hAnsi="Verdana"/>
          <w:sz w:val="22"/>
          <w:szCs w:val="22"/>
          <w:lang w:val="en-US"/>
        </w:rPr>
        <w:t>location of power transmission lines, roads and other facilities and communications</w:t>
      </w:r>
      <w:r w:rsidR="00A66C0C" w:rsidRPr="001C583C">
        <w:rPr>
          <w:rFonts w:ascii="Verdana" w:hAnsi="Verdana"/>
          <w:sz w:val="22"/>
          <w:szCs w:val="22"/>
          <w:lang w:val="en-US"/>
        </w:rPr>
        <w:t>.</w:t>
      </w:r>
    </w:p>
    <w:p w:rsidR="00C94A20" w:rsidRPr="00C13508" w:rsidRDefault="001C583C" w:rsidP="00113D4A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wellhead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connections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serviceable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safe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1350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="00C13508">
        <w:rPr>
          <w:rFonts w:ascii="Verdana" w:hAnsi="Verdana"/>
          <w:sz w:val="22"/>
          <w:szCs w:val="22"/>
          <w:lang w:val="en-US"/>
        </w:rPr>
        <w:t xml:space="preserve"> provide for</w:t>
      </w:r>
      <w:r w:rsidR="00C94A20" w:rsidRPr="00C13508">
        <w:rPr>
          <w:rFonts w:ascii="Verdana" w:hAnsi="Verdana"/>
          <w:sz w:val="22"/>
          <w:szCs w:val="22"/>
          <w:lang w:val="en-US"/>
        </w:rPr>
        <w:t>:</w:t>
      </w:r>
    </w:p>
    <w:p w:rsidR="00764E1C" w:rsidRPr="00C13508" w:rsidRDefault="00C13508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Reliable wellhead</w:t>
      </w:r>
      <w:r w:rsidRPr="005061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sealing</w:t>
      </w:r>
      <w:r w:rsidRPr="005061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both with drilling instrument or tubing run in and pulled out from the well</w:t>
      </w:r>
      <w:r w:rsidR="00D820F0" w:rsidRPr="00C13508">
        <w:rPr>
          <w:rFonts w:ascii="Verdana" w:hAnsi="Verdana"/>
          <w:sz w:val="22"/>
          <w:szCs w:val="22"/>
          <w:lang w:val="en-US"/>
        </w:rPr>
        <w:t>;</w:t>
      </w:r>
      <w:r w:rsidR="00F536C1" w:rsidRPr="00C13508">
        <w:rPr>
          <w:rFonts w:ascii="Verdana" w:hAnsi="Verdana"/>
          <w:sz w:val="22"/>
          <w:szCs w:val="22"/>
          <w:lang w:val="en-US"/>
        </w:rPr>
        <w:t xml:space="preserve"> </w:t>
      </w:r>
    </w:p>
    <w:p w:rsidR="00D820F0" w:rsidRPr="00C13508" w:rsidRDefault="00C13508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Normal and reverse circulation of well</w:t>
      </w:r>
      <w:r w:rsidR="00D820F0" w:rsidRPr="00C13508">
        <w:rPr>
          <w:rFonts w:ascii="Verdana" w:hAnsi="Verdana"/>
          <w:sz w:val="22"/>
          <w:szCs w:val="22"/>
          <w:lang w:val="en-US"/>
        </w:rPr>
        <w:t>;</w:t>
      </w:r>
    </w:p>
    <w:p w:rsidR="00D820F0" w:rsidRPr="00C13508" w:rsidRDefault="00C13508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Controlling the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6823A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pressure-sealed wellhead and during flushing-out of well with backpressure</w:t>
      </w:r>
      <w:r w:rsidR="00592C10" w:rsidRPr="00C13508">
        <w:rPr>
          <w:rFonts w:ascii="Verdana" w:hAnsi="Verdana"/>
          <w:sz w:val="22"/>
          <w:szCs w:val="22"/>
          <w:lang w:val="en-US"/>
        </w:rPr>
        <w:t>;</w:t>
      </w:r>
    </w:p>
    <w:p w:rsidR="00592C10" w:rsidRPr="00F603C5" w:rsidRDefault="00C13508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Withdraw  of gas and oil from well to safe distance</w:t>
      </w:r>
      <w:r w:rsidR="00592C10" w:rsidRPr="00F603C5">
        <w:rPr>
          <w:rFonts w:ascii="Verdana" w:hAnsi="Verdana"/>
          <w:sz w:val="22"/>
          <w:szCs w:val="22"/>
          <w:lang w:val="en-US"/>
        </w:rPr>
        <w:t>;</w:t>
      </w:r>
    </w:p>
    <w:p w:rsidR="004D14A7" w:rsidRPr="00F603C5" w:rsidRDefault="00F603C5" w:rsidP="00F603C5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Prevention of contamination of environment by fluid from the well</w:t>
      </w:r>
      <w:r w:rsidR="004D14A7" w:rsidRPr="00F603C5">
        <w:rPr>
          <w:rFonts w:ascii="Verdana" w:hAnsi="Verdana"/>
          <w:sz w:val="22"/>
          <w:szCs w:val="22"/>
          <w:lang w:val="en-US"/>
        </w:rPr>
        <w:t>.</w:t>
      </w:r>
    </w:p>
    <w:p w:rsidR="004D14A7" w:rsidRPr="00F603C5" w:rsidRDefault="00F603C5" w:rsidP="00F603C5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Procedure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development</w:t>
      </w:r>
      <w:r w:rsidRPr="008034C3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agreeing and approval of wellhead BOP connection scheme shall be ass follows</w:t>
      </w:r>
      <w:r w:rsidR="004D14A7" w:rsidRPr="00F603C5">
        <w:rPr>
          <w:rFonts w:ascii="Verdana" w:hAnsi="Verdana"/>
          <w:sz w:val="22"/>
          <w:szCs w:val="22"/>
          <w:lang w:val="en-US"/>
        </w:rPr>
        <w:t>:</w:t>
      </w:r>
    </w:p>
    <w:p w:rsidR="00797947" w:rsidRPr="00F603C5" w:rsidRDefault="00F603C5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signed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workover operations</w:t>
      </w:r>
      <w:r w:rsidRPr="008034C3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8034C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submit to the drilling department a scheme and completeness of BOP specifying necessary sizes and dimensions</w:t>
      </w:r>
      <w:r w:rsidR="006E5950" w:rsidRPr="00F603C5">
        <w:rPr>
          <w:rFonts w:ascii="Verdana" w:hAnsi="Verdana"/>
          <w:sz w:val="22"/>
          <w:szCs w:val="22"/>
          <w:lang w:val="en-US"/>
        </w:rPr>
        <w:t>.</w:t>
      </w:r>
      <w:r w:rsidR="00A91E03" w:rsidRPr="00F603C5">
        <w:rPr>
          <w:rFonts w:ascii="Verdana" w:hAnsi="Verdana"/>
          <w:sz w:val="22"/>
          <w:szCs w:val="22"/>
          <w:lang w:val="en-US"/>
        </w:rPr>
        <w:t xml:space="preserve"> </w:t>
      </w:r>
    </w:p>
    <w:p w:rsidR="00386D3C" w:rsidRPr="00F603C5" w:rsidRDefault="00F603C5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Based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information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provided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Contractor</w:t>
      </w:r>
      <w:r w:rsidRPr="00A906D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Company drilling department and drilling supervisor shall develop a standard wellhead BOP connection scheme adjusted to given geological-and-technical conditions of the well</w:t>
      </w:r>
      <w:r w:rsidR="002C5AE5" w:rsidRPr="00F603C5">
        <w:rPr>
          <w:rFonts w:ascii="Verdana" w:hAnsi="Verdana"/>
          <w:sz w:val="22"/>
          <w:szCs w:val="22"/>
          <w:lang w:val="en-US"/>
        </w:rPr>
        <w:t>.</w:t>
      </w:r>
    </w:p>
    <w:p w:rsidR="002C5AE5" w:rsidRPr="00256BD5" w:rsidRDefault="00256BD5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The standard BOP connections scheme, prepared by the drilling department shall be agreed in </w:t>
      </w:r>
      <w:r w:rsidR="00990D7A">
        <w:rPr>
          <w:rFonts w:ascii="Verdana" w:hAnsi="Verdana"/>
          <w:sz w:val="22"/>
          <w:szCs w:val="22"/>
          <w:lang w:val="en-US"/>
        </w:rPr>
        <w:t>__________</w:t>
      </w:r>
      <w:r w:rsidRPr="00A906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and </w:t>
      </w:r>
      <w:proofErr w:type="spellStart"/>
      <w:r w:rsidR="00990D7A">
        <w:rPr>
          <w:rFonts w:ascii="Verdana" w:hAnsi="Verdana"/>
          <w:sz w:val="22"/>
          <w:szCs w:val="22"/>
          <w:lang w:val="en-US"/>
        </w:rPr>
        <w:t>_____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controlling authorities</w:t>
      </w:r>
      <w:r w:rsidRPr="00A906D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and then approved by the drilling manager of </w:t>
      </w:r>
      <w:r w:rsidR="00990D7A">
        <w:rPr>
          <w:rFonts w:ascii="Verdana" w:hAnsi="Verdana"/>
          <w:sz w:val="22"/>
          <w:szCs w:val="22"/>
          <w:lang w:val="en-US"/>
        </w:rPr>
        <w:t xml:space="preserve">_____ </w:t>
      </w:r>
      <w:bookmarkStart w:id="0" w:name="_GoBack"/>
      <w:bookmarkEnd w:id="0"/>
      <w:r>
        <w:rPr>
          <w:rFonts w:ascii="Verdana" w:hAnsi="Verdana"/>
          <w:sz w:val="22"/>
          <w:szCs w:val="22"/>
          <w:lang w:val="en-US"/>
        </w:rPr>
        <w:t xml:space="preserve"> Company</w:t>
      </w:r>
      <w:r w:rsidR="002B55EF" w:rsidRPr="00256BD5">
        <w:rPr>
          <w:rFonts w:ascii="Verdana" w:hAnsi="Verdana"/>
          <w:sz w:val="22"/>
          <w:szCs w:val="22"/>
          <w:lang w:val="en-US"/>
        </w:rPr>
        <w:t>.</w:t>
      </w:r>
    </w:p>
    <w:p w:rsidR="00AC5006" w:rsidRPr="00256BD5" w:rsidRDefault="00256BD5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As soon as approved, the wellhead BOP connections scheme is to be passed to the workover Contractor as guidance</w:t>
      </w:r>
      <w:r w:rsidR="00AC5006" w:rsidRPr="00256BD5">
        <w:rPr>
          <w:rFonts w:ascii="Verdana" w:hAnsi="Verdana"/>
          <w:sz w:val="22"/>
          <w:szCs w:val="22"/>
          <w:lang w:val="en-US"/>
        </w:rPr>
        <w:t>.</w:t>
      </w:r>
    </w:p>
    <w:p w:rsidR="00AC5006" w:rsidRPr="00256BD5" w:rsidRDefault="00AC5006" w:rsidP="00AC5006">
      <w:pPr>
        <w:jc w:val="both"/>
        <w:rPr>
          <w:rFonts w:ascii="Verdana" w:hAnsi="Verdana"/>
          <w:sz w:val="22"/>
          <w:szCs w:val="22"/>
          <w:lang w:val="en-US"/>
        </w:rPr>
      </w:pPr>
    </w:p>
    <w:p w:rsidR="00A91E03" w:rsidRPr="00256BD5" w:rsidRDefault="001906C7" w:rsidP="00AC5006">
      <w:pPr>
        <w:jc w:val="both"/>
        <w:rPr>
          <w:rFonts w:ascii="Verdana" w:hAnsi="Verdana"/>
          <w:sz w:val="22"/>
          <w:szCs w:val="22"/>
          <w:lang w:val="en-US"/>
        </w:rPr>
      </w:pPr>
      <w:r w:rsidRPr="00256BD5">
        <w:rPr>
          <w:rFonts w:ascii="Verdana" w:hAnsi="Verdana"/>
          <w:sz w:val="22"/>
          <w:szCs w:val="22"/>
          <w:lang w:val="en-US"/>
        </w:rPr>
        <w:t>(</w:t>
      </w:r>
      <w:r w:rsidR="00256BD5">
        <w:rPr>
          <w:rFonts w:ascii="Verdana" w:hAnsi="Verdana"/>
          <w:sz w:val="22"/>
          <w:szCs w:val="22"/>
          <w:lang w:val="en-US"/>
        </w:rPr>
        <w:t>Persons</w:t>
      </w:r>
      <w:r w:rsidR="00256BD5" w:rsidRPr="005350B7">
        <w:rPr>
          <w:rFonts w:ascii="Verdana" w:hAnsi="Verdana"/>
          <w:sz w:val="22"/>
          <w:szCs w:val="22"/>
          <w:lang w:val="en-US"/>
        </w:rPr>
        <w:t xml:space="preserve"> </w:t>
      </w:r>
      <w:r w:rsidR="00256BD5">
        <w:rPr>
          <w:rFonts w:ascii="Verdana" w:hAnsi="Verdana"/>
          <w:sz w:val="22"/>
          <w:szCs w:val="22"/>
          <w:lang w:val="en-US"/>
        </w:rPr>
        <w:t>in</w:t>
      </w:r>
      <w:r w:rsidR="00256BD5" w:rsidRPr="005350B7">
        <w:rPr>
          <w:rFonts w:ascii="Verdana" w:hAnsi="Verdana"/>
          <w:sz w:val="22"/>
          <w:szCs w:val="22"/>
          <w:lang w:val="en-US"/>
        </w:rPr>
        <w:t xml:space="preserve"> </w:t>
      </w:r>
      <w:r w:rsidR="00256BD5">
        <w:rPr>
          <w:rFonts w:ascii="Verdana" w:hAnsi="Verdana"/>
          <w:sz w:val="22"/>
          <w:szCs w:val="22"/>
          <w:lang w:val="en-US"/>
        </w:rPr>
        <w:t>charge</w:t>
      </w:r>
      <w:r w:rsidR="00256BD5" w:rsidRPr="005350B7">
        <w:rPr>
          <w:rFonts w:ascii="Verdana" w:hAnsi="Verdana"/>
          <w:sz w:val="22"/>
          <w:szCs w:val="22"/>
          <w:lang w:val="en-US"/>
        </w:rPr>
        <w:t xml:space="preserve">: </w:t>
      </w:r>
      <w:r w:rsidR="00256BD5">
        <w:rPr>
          <w:rFonts w:ascii="Verdana" w:hAnsi="Verdana"/>
          <w:sz w:val="22"/>
          <w:szCs w:val="22"/>
          <w:lang w:val="en-US"/>
        </w:rPr>
        <w:t>drilling department</w:t>
      </w:r>
      <w:r w:rsidR="00256BD5" w:rsidRPr="005350B7">
        <w:rPr>
          <w:rFonts w:ascii="Verdana" w:hAnsi="Verdana"/>
          <w:sz w:val="22"/>
          <w:szCs w:val="22"/>
          <w:lang w:val="en-US"/>
        </w:rPr>
        <w:t xml:space="preserve">, </w:t>
      </w:r>
      <w:r w:rsidR="00256BD5">
        <w:rPr>
          <w:rFonts w:ascii="Verdana" w:hAnsi="Verdana"/>
          <w:sz w:val="22"/>
          <w:szCs w:val="22"/>
          <w:lang w:val="en-US"/>
        </w:rPr>
        <w:t>drilling supervisor</w:t>
      </w:r>
      <w:r w:rsidR="00256BD5" w:rsidRPr="005350B7">
        <w:rPr>
          <w:rFonts w:ascii="Verdana" w:hAnsi="Verdana"/>
          <w:sz w:val="22"/>
          <w:szCs w:val="22"/>
          <w:lang w:val="en-US"/>
        </w:rPr>
        <w:t xml:space="preserve">, </w:t>
      </w:r>
      <w:r w:rsidR="00256BD5">
        <w:rPr>
          <w:rFonts w:ascii="Verdana" w:hAnsi="Verdana"/>
          <w:sz w:val="22"/>
          <w:szCs w:val="22"/>
          <w:lang w:val="en-US"/>
        </w:rPr>
        <w:t>workover Contractor</w:t>
      </w:r>
      <w:r w:rsidRPr="00256BD5">
        <w:rPr>
          <w:rFonts w:ascii="Verdana" w:hAnsi="Verdana"/>
          <w:sz w:val="22"/>
          <w:szCs w:val="22"/>
          <w:lang w:val="en-US"/>
        </w:rPr>
        <w:t>).</w:t>
      </w:r>
      <w:r w:rsidR="002F6DE4" w:rsidRPr="00256BD5">
        <w:rPr>
          <w:rFonts w:ascii="Verdana" w:hAnsi="Verdana"/>
          <w:sz w:val="22"/>
          <w:szCs w:val="22"/>
          <w:lang w:val="en-US"/>
        </w:rPr>
        <w:t xml:space="preserve"> </w:t>
      </w:r>
    </w:p>
    <w:p w:rsidR="0049474B" w:rsidRPr="00256BD5" w:rsidRDefault="0049474B" w:rsidP="0049474B">
      <w:pPr>
        <w:jc w:val="center"/>
        <w:rPr>
          <w:rFonts w:ascii="Verdana" w:hAnsi="Verdana"/>
          <w:b/>
          <w:lang w:val="en-US"/>
        </w:rPr>
      </w:pPr>
    </w:p>
    <w:sectPr w:rsidR="0049474B" w:rsidRPr="00256BD5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3D" w:rsidRDefault="00C1243D">
      <w:r>
        <w:separator/>
      </w:r>
    </w:p>
  </w:endnote>
  <w:endnote w:type="continuationSeparator" w:id="0">
    <w:p w:rsidR="00C1243D" w:rsidRDefault="00C1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3D" w:rsidRDefault="00C1243D">
      <w:r>
        <w:separator/>
      </w:r>
    </w:p>
  </w:footnote>
  <w:footnote w:type="continuationSeparator" w:id="0">
    <w:p w:rsidR="00C1243D" w:rsidRDefault="00C12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4A" w:rsidRPr="004414C5" w:rsidRDefault="00113D4A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673F"/>
    <w:multiLevelType w:val="hybridMultilevel"/>
    <w:tmpl w:val="6590B2BA"/>
    <w:lvl w:ilvl="0" w:tplc="0BE469C4">
      <w:start w:val="1"/>
      <w:numFmt w:val="bullet"/>
      <w:lvlText w:val=""/>
      <w:lvlJc w:val="left"/>
      <w:pPr>
        <w:tabs>
          <w:tab w:val="num" w:pos="1209"/>
        </w:tabs>
        <w:ind w:left="1209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9C56678"/>
    <w:multiLevelType w:val="hybridMultilevel"/>
    <w:tmpl w:val="A7D8785A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22866"/>
    <w:rsid w:val="0004798D"/>
    <w:rsid w:val="00113D4A"/>
    <w:rsid w:val="00147B08"/>
    <w:rsid w:val="001906C7"/>
    <w:rsid w:val="001C583C"/>
    <w:rsid w:val="00256BD5"/>
    <w:rsid w:val="00294CD4"/>
    <w:rsid w:val="002A7806"/>
    <w:rsid w:val="002B55EF"/>
    <w:rsid w:val="002C5AE5"/>
    <w:rsid w:val="002F6DE4"/>
    <w:rsid w:val="00323857"/>
    <w:rsid w:val="00366113"/>
    <w:rsid w:val="00386D3C"/>
    <w:rsid w:val="003C3840"/>
    <w:rsid w:val="003F6410"/>
    <w:rsid w:val="004414C5"/>
    <w:rsid w:val="00465B9D"/>
    <w:rsid w:val="0049474B"/>
    <w:rsid w:val="004C726F"/>
    <w:rsid w:val="004D14A7"/>
    <w:rsid w:val="004F1F51"/>
    <w:rsid w:val="004F71D8"/>
    <w:rsid w:val="005501E0"/>
    <w:rsid w:val="0056239C"/>
    <w:rsid w:val="00592C10"/>
    <w:rsid w:val="006142C5"/>
    <w:rsid w:val="006E5950"/>
    <w:rsid w:val="007553A5"/>
    <w:rsid w:val="00764E1C"/>
    <w:rsid w:val="00797947"/>
    <w:rsid w:val="007D05E2"/>
    <w:rsid w:val="007E3A1B"/>
    <w:rsid w:val="007E4983"/>
    <w:rsid w:val="007F49BC"/>
    <w:rsid w:val="008519C3"/>
    <w:rsid w:val="008532BC"/>
    <w:rsid w:val="00885733"/>
    <w:rsid w:val="008C637F"/>
    <w:rsid w:val="00990D7A"/>
    <w:rsid w:val="009B268A"/>
    <w:rsid w:val="009C7BD3"/>
    <w:rsid w:val="009D4AE6"/>
    <w:rsid w:val="009E4B27"/>
    <w:rsid w:val="00A66C0C"/>
    <w:rsid w:val="00A91E03"/>
    <w:rsid w:val="00AC5006"/>
    <w:rsid w:val="00B670A6"/>
    <w:rsid w:val="00BE2322"/>
    <w:rsid w:val="00C04262"/>
    <w:rsid w:val="00C1243D"/>
    <w:rsid w:val="00C13508"/>
    <w:rsid w:val="00C64D63"/>
    <w:rsid w:val="00C703D5"/>
    <w:rsid w:val="00C7583E"/>
    <w:rsid w:val="00C84EB7"/>
    <w:rsid w:val="00C94A20"/>
    <w:rsid w:val="00D07511"/>
    <w:rsid w:val="00D820F0"/>
    <w:rsid w:val="00E07186"/>
    <w:rsid w:val="00E337C2"/>
    <w:rsid w:val="00EB3E69"/>
    <w:rsid w:val="00F240F9"/>
    <w:rsid w:val="00F536C1"/>
    <w:rsid w:val="00F603C5"/>
    <w:rsid w:val="00F9793E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954EA9-2ED2-4483-B1FF-832F0523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2021-02-05T06:51:00Z</dcterms:created>
  <dcterms:modified xsi:type="dcterms:W3CDTF">2021-02-05T06:51:00Z</dcterms:modified>
</cp:coreProperties>
</file>