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>
      <w:pPr>
        <w:rPr>
          <w:lang w:val="en-US"/>
        </w:rPr>
      </w:pPr>
    </w:p>
    <w:p w:rsidR="00E575A8" w:rsidRDefault="00E6182A" w:rsidP="00E575A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182A" w:rsidRDefault="00E6182A" w:rsidP="00E618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" filled="f" stroked="f">
                <o:lock v:ext="edit" shapetype="t"/>
                <v:textbox style="mso-fit-shape-to-text:t">
                  <w:txbxContent>
                    <w:p w:rsidR="00E6182A" w:rsidRDefault="00E6182A" w:rsidP="00E618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E575A8" w:rsidRDefault="00E575A8" w:rsidP="00E575A8"/>
    <w:p w:rsidR="00E575A8" w:rsidRPr="00AF5EB5" w:rsidRDefault="00E575A8" w:rsidP="00E575A8">
      <w:pPr>
        <w:rPr>
          <w:color w:val="808080"/>
        </w:rPr>
      </w:pPr>
    </w:p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CB5893" w:rsidRDefault="00E575A8" w:rsidP="00E575A8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о</w:t>
      </w:r>
      <w:r w:rsidR="00CB5893">
        <w:rPr>
          <w:rFonts w:ascii="Verdana" w:hAnsi="Verdana"/>
          <w:b/>
          <w:sz w:val="44"/>
          <w:szCs w:val="44"/>
        </w:rPr>
        <w:t>бхода и учета</w:t>
      </w:r>
    </w:p>
    <w:p w:rsidR="00E575A8" w:rsidRDefault="00CB5893" w:rsidP="00E575A8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скважин и шлейфов</w:t>
      </w:r>
      <w:r w:rsidR="00E575A8">
        <w:rPr>
          <w:rFonts w:ascii="Verdana" w:hAnsi="Verdana"/>
          <w:b/>
          <w:sz w:val="44"/>
          <w:szCs w:val="44"/>
        </w:rPr>
        <w:t xml:space="preserve"> </w:t>
      </w:r>
    </w:p>
    <w:p w:rsidR="00E575A8" w:rsidRPr="00A80706" w:rsidRDefault="00E575A8" w:rsidP="00E575A8">
      <w:pPr>
        <w:jc w:val="center"/>
        <w:rPr>
          <w:rFonts w:ascii="Verdana" w:hAnsi="Verdana"/>
          <w:sz w:val="28"/>
          <w:szCs w:val="28"/>
        </w:rPr>
      </w:pPr>
    </w:p>
    <w:p w:rsidR="00E575A8" w:rsidRDefault="00E575A8" w:rsidP="00E575A8">
      <w:pPr>
        <w:jc w:val="center"/>
        <w:rPr>
          <w:rFonts w:ascii="Verdana" w:hAnsi="Verdana"/>
          <w:b/>
          <w:sz w:val="44"/>
          <w:szCs w:val="44"/>
        </w:rPr>
      </w:pPr>
    </w:p>
    <w:p w:rsidR="00E575A8" w:rsidRPr="00F63CA6" w:rsidRDefault="00E575A8" w:rsidP="00E575A8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E575A8" w:rsidRPr="00F63CA6" w:rsidRDefault="00E575A8" w:rsidP="00E575A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>
      <w:pPr>
        <w:ind w:left="6372"/>
        <w:jc w:val="center"/>
      </w:pPr>
      <w:r>
        <w:t xml:space="preserve">         Начато: ____________________</w:t>
      </w:r>
    </w:p>
    <w:p w:rsidR="00E575A8" w:rsidRDefault="00E575A8" w:rsidP="00E575A8">
      <w:pPr>
        <w:jc w:val="right"/>
      </w:pPr>
    </w:p>
    <w:p w:rsidR="00E575A8" w:rsidRDefault="00E575A8" w:rsidP="00E575A8">
      <w:pPr>
        <w:jc w:val="right"/>
      </w:pPr>
      <w:r>
        <w:t>Закончено:__________________</w:t>
      </w:r>
    </w:p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Default="00E575A8" w:rsidP="00E575A8"/>
    <w:p w:rsidR="00E575A8" w:rsidRPr="00CB5893" w:rsidRDefault="00E575A8"/>
    <w:p w:rsidR="00E575A8" w:rsidRDefault="00E575A8"/>
    <w:p w:rsidR="00CB5893" w:rsidRPr="00CB5893" w:rsidRDefault="00CB5893"/>
    <w:tbl>
      <w:tblPr>
        <w:tblW w:w="10440" w:type="dxa"/>
        <w:tblInd w:w="-252" w:type="dxa"/>
        <w:tblLook w:val="0000" w:firstRow="0" w:lastRow="0" w:firstColumn="0" w:lastColumn="0" w:noHBand="0" w:noVBand="0"/>
      </w:tblPr>
      <w:tblGrid>
        <w:gridCol w:w="740"/>
        <w:gridCol w:w="2040"/>
        <w:gridCol w:w="635"/>
        <w:gridCol w:w="635"/>
        <w:gridCol w:w="635"/>
        <w:gridCol w:w="540"/>
        <w:gridCol w:w="3200"/>
        <w:gridCol w:w="2015"/>
      </w:tblGrid>
      <w:tr w:rsidR="00CB5893">
        <w:trPr>
          <w:trHeight w:val="43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№№ скважин и шлейфов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рабочие параметры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техническое состояние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CB5893">
        <w:trPr>
          <w:trHeight w:val="6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м/к</w:t>
            </w:r>
            <w:r>
              <w:rPr>
                <w:rFonts w:ascii="Arial" w:hAnsi="Arial" w:cs="Arial"/>
                <w:sz w:val="16"/>
                <w:szCs w:val="16"/>
              </w:rPr>
              <w:t>, кг/см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зтр</w:t>
            </w:r>
            <w:r>
              <w:rPr>
                <w:rFonts w:ascii="Arial" w:hAnsi="Arial" w:cs="Arial"/>
                <w:sz w:val="16"/>
                <w:szCs w:val="16"/>
              </w:rPr>
              <w:t>, кг/см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тр</w:t>
            </w:r>
            <w:r>
              <w:rPr>
                <w:rFonts w:ascii="Arial" w:hAnsi="Arial" w:cs="Arial"/>
                <w:sz w:val="16"/>
                <w:szCs w:val="16"/>
              </w:rPr>
              <w:t>, кг/см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2A" w:rsidRDefault="00E6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5893" w:rsidRDefault="00E61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-3310890</wp:posOffset>
                      </wp:positionH>
                      <wp:positionV relativeFrom="paragraph">
                        <wp:posOffset>3609340</wp:posOffset>
                      </wp:positionV>
                      <wp:extent cx="7509510" cy="802005"/>
                      <wp:effectExtent l="1914525" t="0" r="1741170" b="0"/>
                      <wp:wrapNone/>
                      <wp:docPr id="1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5100484">
                                <a:off x="0" y="0"/>
                                <a:ext cx="7509510" cy="8020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182A" w:rsidRDefault="00E6182A" w:rsidP="00E6182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969696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80000"/>
                                          </w14:srgbClr>
                                        </w14:solidFill>
                                      </w14:textFill>
                                    </w:rPr>
                                    <w:t>пример заполнения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5" o:spid="_x0000_s1027" type="#_x0000_t202" style="position:absolute;left:0;text-align:left;margin-left:-260.7pt;margin-top:284.2pt;width:591.3pt;height:63.15pt;rotation:-3823462fd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E6182A" w:rsidRDefault="00E6182A" w:rsidP="00E618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пример заполнения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893">
              <w:rPr>
                <w:rFonts w:ascii="Arial" w:hAnsi="Arial" w:cs="Arial"/>
                <w:sz w:val="16"/>
                <w:szCs w:val="16"/>
              </w:rPr>
              <w:t>Т</w:t>
            </w:r>
            <w:r w:rsidR="00CB5893">
              <w:rPr>
                <w:rFonts w:ascii="Arial" w:hAnsi="Arial" w:cs="Arial"/>
                <w:sz w:val="16"/>
                <w:szCs w:val="16"/>
                <w:vertAlign w:val="subscript"/>
              </w:rPr>
              <w:t>тр</w:t>
            </w:r>
            <w:r w:rsidR="00CB5893">
              <w:rPr>
                <w:rFonts w:ascii="Arial" w:hAnsi="Arial" w:cs="Arial"/>
                <w:sz w:val="16"/>
                <w:szCs w:val="16"/>
              </w:rPr>
              <w:t xml:space="preserve">,   </w:t>
            </w:r>
            <w:r w:rsidR="00CB5893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="00CB5893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="00CB5893">
              <w:rPr>
                <w:rFonts w:ascii="Arial" w:hAnsi="Arial" w:cs="Arial"/>
                <w:sz w:val="16"/>
                <w:szCs w:val="16"/>
              </w:rPr>
              <w:t>С</w:t>
            </w: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93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сен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пропуск, через сальник  задвижки рабочей струны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утранено во время обхода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неисправен мнометр на м/к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произведена замена во время обхода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шахта заполнена дождевой водой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удовлетворительное, сход шлейфа с опор на ПК1.5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установлено на опору во время обхода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пропуск флюида на сварном стыке ПК2.3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необходимо устранить сваркой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БВН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неисправен манометр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необходимо заменить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сборный коллектор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сен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пропуск, через сальник  задвижки рабочей струны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утранено во время обхода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неисправен мнометр на м/к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произведена замена во время обхода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скважина №12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шахта заполнена дождевой водой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удовлетворительное, сход шлейфа с опор на ПК1.5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установлено на опору во время обхода</w:t>
            </w:r>
          </w:p>
        </w:tc>
      </w:tr>
      <w:tr w:rsidR="00CB5893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пропуск флюида на сварном стыке ПК2.3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необходимо устранить сваркой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шлейф скважины №12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БВН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неисправен манометр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необходимо заменить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сборный коллектор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удовлетворительное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5893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B5893" w:rsidRDefault="00CB5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B5893" w:rsidRDefault="00CB5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575A8" w:rsidRDefault="00E575A8"/>
    <w:p w:rsidR="00CB5893" w:rsidRPr="00CB5893" w:rsidRDefault="00CB5893"/>
    <w:sectPr w:rsidR="00CB5893" w:rsidRPr="00CB5893" w:rsidSect="00E575A8">
      <w:head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18" w:rsidRDefault="008D6E18">
      <w:r>
        <w:separator/>
      </w:r>
    </w:p>
  </w:endnote>
  <w:endnote w:type="continuationSeparator" w:id="0">
    <w:p w:rsidR="008D6E18" w:rsidRDefault="008D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18" w:rsidRDefault="008D6E18">
      <w:r>
        <w:separator/>
      </w:r>
    </w:p>
  </w:footnote>
  <w:footnote w:type="continuationSeparator" w:id="0">
    <w:p w:rsidR="008D6E18" w:rsidRDefault="008D6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927" w:rsidRPr="00E575A8" w:rsidRDefault="009A1927" w:rsidP="00E575A8">
    <w:pPr>
      <w:pStyle w:val="Header"/>
      <w:jc w:val="right"/>
      <w:rPr>
        <w:rFonts w:ascii="Verdana" w:hAnsi="Verdana"/>
        <w:b/>
        <w:lang w:val="en-US"/>
      </w:rPr>
    </w:pPr>
    <w:r w:rsidRPr="00E575A8">
      <w:rPr>
        <w:rFonts w:ascii="Verdana" w:hAnsi="Verdana"/>
        <w:b/>
        <w:lang w:val="en-US"/>
      </w:rPr>
      <w:t>OPS 05.01.07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8"/>
    <w:rsid w:val="00112642"/>
    <w:rsid w:val="006F6191"/>
    <w:rsid w:val="008C4F12"/>
    <w:rsid w:val="008D6E18"/>
    <w:rsid w:val="009A1927"/>
    <w:rsid w:val="00CB5893"/>
    <w:rsid w:val="00E575A8"/>
    <w:rsid w:val="00E6182A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2780C0-E27A-4F0D-AF82-4C687F65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575A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E575A8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E618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2021-02-06T17:55:00Z</dcterms:created>
  <dcterms:modified xsi:type="dcterms:W3CDTF">2021-02-06T17:55:00Z</dcterms:modified>
</cp:coreProperties>
</file>