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03" w:rsidRDefault="00D47703" w:rsidP="00D47703">
      <w:pPr>
        <w:rPr>
          <w:lang w:val="en-US"/>
        </w:rPr>
      </w:pPr>
    </w:p>
    <w:p w:rsidR="00D47703" w:rsidRDefault="00D47703" w:rsidP="00D47703"/>
    <w:p w:rsidR="00D47703" w:rsidRDefault="00D47703" w:rsidP="00D47703"/>
    <w:p w:rsidR="00D47703" w:rsidRDefault="00D47703" w:rsidP="00D47703"/>
    <w:p w:rsidR="003F7774" w:rsidRPr="003F7774" w:rsidRDefault="003F7774" w:rsidP="003F7774">
      <w:pPr>
        <w:pStyle w:val="Heading6"/>
        <w:ind w:left="5103"/>
        <w:rPr>
          <w:rFonts w:ascii="Verdana" w:eastAsia="Batang" w:hAnsi="Verdana" w:cs="Verdana"/>
          <w:b/>
          <w:sz w:val="24"/>
          <w:szCs w:val="24"/>
        </w:rPr>
      </w:pPr>
      <w:r w:rsidRPr="003F7774">
        <w:rPr>
          <w:rFonts w:ascii="Verdana" w:eastAsia="Batang" w:hAnsi="Verdana" w:cs="Verdana"/>
          <w:b/>
          <w:sz w:val="24"/>
          <w:szCs w:val="24"/>
        </w:rPr>
        <w:t>УТВЕРЖДАЮ</w:t>
      </w:r>
    </w:p>
    <w:p w:rsidR="003F7774" w:rsidRPr="003F7774" w:rsidRDefault="003F7774" w:rsidP="003F7774">
      <w:pPr>
        <w:ind w:left="5103"/>
        <w:jc w:val="center"/>
        <w:rPr>
          <w:rFonts w:ascii="Verdana" w:eastAsia="Batang" w:hAnsi="Verdana"/>
          <w:b/>
          <w:bCs/>
        </w:rPr>
      </w:pPr>
    </w:p>
    <w:p w:rsidR="003F7774" w:rsidRPr="003F7774" w:rsidRDefault="003F7774" w:rsidP="003F7774">
      <w:pPr>
        <w:ind w:left="5103"/>
        <w:jc w:val="center"/>
        <w:rPr>
          <w:rFonts w:ascii="Verdana" w:eastAsia="Batang" w:hAnsi="Verdana" w:cs="Verdana"/>
          <w:b/>
          <w:bCs/>
        </w:rPr>
      </w:pPr>
      <w:r w:rsidRPr="003F7774">
        <w:rPr>
          <w:rFonts w:ascii="Verdana" w:eastAsia="Batang" w:hAnsi="Verdana" w:cs="Verdana"/>
          <w:b/>
          <w:bCs/>
        </w:rPr>
        <w:t>Операционный Директор ___________________</w:t>
      </w:r>
    </w:p>
    <w:p w:rsidR="003F7774" w:rsidRPr="009C4F7B" w:rsidRDefault="003F7774" w:rsidP="003F7774">
      <w:pPr>
        <w:pStyle w:val="Heading1"/>
        <w:ind w:left="5103"/>
        <w:rPr>
          <w:rFonts w:ascii="Verdana" w:hAnsi="Verdana"/>
          <w:b/>
          <w:sz w:val="24"/>
          <w:szCs w:val="24"/>
        </w:rPr>
      </w:pPr>
      <w:r w:rsidRPr="003F7774">
        <w:rPr>
          <w:rFonts w:ascii="Verdana" w:hAnsi="Verdana"/>
          <w:b/>
          <w:sz w:val="24"/>
          <w:szCs w:val="24"/>
        </w:rPr>
        <w:t>«___» __________ 20__</w:t>
      </w:r>
      <w:r w:rsidRPr="009C4F7B">
        <w:rPr>
          <w:rFonts w:ascii="Verdana" w:hAnsi="Verdana"/>
          <w:b/>
          <w:sz w:val="24"/>
          <w:szCs w:val="24"/>
        </w:rPr>
        <w:t xml:space="preserve"> г.</w:t>
      </w:r>
    </w:p>
    <w:p w:rsidR="00D47703" w:rsidRDefault="00D47703" w:rsidP="00D47703">
      <w:pPr>
        <w:jc w:val="both"/>
        <w:rPr>
          <w:lang w:val="ru-RU"/>
        </w:rPr>
      </w:pPr>
    </w:p>
    <w:p w:rsidR="00D47703" w:rsidRPr="00D47703" w:rsidRDefault="00D47703" w:rsidP="00D47703">
      <w:pPr>
        <w:rPr>
          <w:lang w:val="ru-RU"/>
        </w:rPr>
      </w:pPr>
    </w:p>
    <w:p w:rsidR="00D47703" w:rsidRDefault="00D47703" w:rsidP="00D47703"/>
    <w:p w:rsidR="00D47703" w:rsidRDefault="00D47703" w:rsidP="00D47703"/>
    <w:p w:rsidR="00D47703" w:rsidRDefault="00D47703" w:rsidP="00D47703"/>
    <w:p w:rsidR="00D47703" w:rsidRDefault="00D47703" w:rsidP="00D47703"/>
    <w:p w:rsidR="00D47703" w:rsidRDefault="00D47703" w:rsidP="00D47703"/>
    <w:p w:rsidR="00D47703" w:rsidRDefault="00D47703" w:rsidP="00D47703"/>
    <w:p w:rsidR="00D47703" w:rsidRPr="00D47703" w:rsidRDefault="00D47703" w:rsidP="00D47703">
      <w:pPr>
        <w:jc w:val="center"/>
        <w:rPr>
          <w:rFonts w:ascii="Verdana" w:hAnsi="Verdana"/>
          <w:b/>
          <w:sz w:val="44"/>
          <w:szCs w:val="44"/>
          <w:lang w:val="ru-RU"/>
        </w:rPr>
      </w:pPr>
      <w:r w:rsidRPr="00D47703">
        <w:rPr>
          <w:rFonts w:ascii="Verdana" w:hAnsi="Verdana"/>
          <w:b/>
          <w:sz w:val="44"/>
          <w:szCs w:val="44"/>
          <w:lang w:val="ru-RU"/>
        </w:rPr>
        <w:t xml:space="preserve">Инструкция </w:t>
      </w:r>
    </w:p>
    <w:p w:rsidR="00D47703" w:rsidRPr="001302D0" w:rsidRDefault="00D47703" w:rsidP="00D47703">
      <w:pPr>
        <w:jc w:val="center"/>
        <w:rPr>
          <w:rFonts w:ascii="Verdana" w:hAnsi="Verdana"/>
          <w:sz w:val="36"/>
          <w:szCs w:val="36"/>
          <w:lang w:val="ru-RU"/>
        </w:rPr>
      </w:pPr>
      <w:r w:rsidRPr="001302D0">
        <w:rPr>
          <w:rFonts w:ascii="Verdana" w:hAnsi="Verdana"/>
          <w:sz w:val="36"/>
          <w:szCs w:val="36"/>
          <w:lang w:val="ru-RU"/>
        </w:rPr>
        <w:t xml:space="preserve">по </w:t>
      </w:r>
      <w:r w:rsidR="001302D0" w:rsidRPr="001302D0">
        <w:rPr>
          <w:rFonts w:ascii="Verdana" w:hAnsi="Verdana"/>
          <w:sz w:val="36"/>
          <w:szCs w:val="36"/>
          <w:lang w:val="ru-RU"/>
        </w:rPr>
        <w:t xml:space="preserve">обслуживанию и </w:t>
      </w:r>
      <w:r w:rsidRPr="001302D0">
        <w:rPr>
          <w:rFonts w:ascii="Verdana" w:hAnsi="Verdana"/>
          <w:sz w:val="36"/>
          <w:szCs w:val="36"/>
          <w:lang w:val="ru-RU"/>
        </w:rPr>
        <w:t xml:space="preserve">эксплуатации подогревателя </w:t>
      </w:r>
    </w:p>
    <w:p w:rsidR="001302D0" w:rsidRPr="001302D0" w:rsidRDefault="00D47703" w:rsidP="00D47703">
      <w:pPr>
        <w:jc w:val="center"/>
        <w:rPr>
          <w:rFonts w:ascii="Verdana" w:hAnsi="Verdana"/>
          <w:sz w:val="36"/>
          <w:szCs w:val="36"/>
          <w:lang w:val="ru-RU"/>
        </w:rPr>
      </w:pPr>
      <w:r w:rsidRPr="001302D0">
        <w:rPr>
          <w:rFonts w:ascii="Verdana" w:hAnsi="Verdana"/>
          <w:sz w:val="36"/>
          <w:szCs w:val="36"/>
          <w:lang w:val="ru-RU"/>
        </w:rPr>
        <w:t xml:space="preserve"> с промежуточным </w:t>
      </w:r>
    </w:p>
    <w:p w:rsidR="00D47703" w:rsidRPr="001302D0" w:rsidRDefault="00D47703" w:rsidP="00D47703">
      <w:pPr>
        <w:jc w:val="center"/>
        <w:rPr>
          <w:sz w:val="36"/>
          <w:szCs w:val="36"/>
          <w:lang w:val="ru-RU"/>
        </w:rPr>
      </w:pPr>
      <w:r w:rsidRPr="001302D0">
        <w:rPr>
          <w:rFonts w:ascii="Verdana" w:hAnsi="Verdana"/>
          <w:sz w:val="36"/>
          <w:szCs w:val="36"/>
          <w:lang w:val="ru-RU"/>
        </w:rPr>
        <w:t>теплоносителем ПНТП-0,63</w:t>
      </w:r>
    </w:p>
    <w:p w:rsidR="00D47703" w:rsidRDefault="00D47703" w:rsidP="00D47703">
      <w:pPr>
        <w:jc w:val="center"/>
        <w:rPr>
          <w:rFonts w:ascii="Verdana" w:hAnsi="Verdana"/>
          <w:b/>
          <w:lang w:val="en-US"/>
        </w:rPr>
      </w:pPr>
    </w:p>
    <w:p w:rsidR="00D47703" w:rsidRDefault="00D47703" w:rsidP="00D47703">
      <w:pPr>
        <w:jc w:val="center"/>
        <w:rPr>
          <w:rFonts w:ascii="Verdana" w:hAnsi="Verdana"/>
          <w:b/>
          <w:lang w:val="en-US"/>
        </w:rPr>
      </w:pPr>
    </w:p>
    <w:p w:rsidR="00D47703" w:rsidRPr="00D47703" w:rsidRDefault="00D47703" w:rsidP="00D47703">
      <w:pPr>
        <w:jc w:val="center"/>
        <w:rPr>
          <w:rFonts w:ascii="Verdana" w:hAnsi="Verdana"/>
          <w:b/>
          <w:lang w:val="en-US"/>
        </w:rPr>
      </w:pPr>
    </w:p>
    <w:p w:rsidR="00D47703" w:rsidRPr="001302D0" w:rsidRDefault="00D47703" w:rsidP="005715C4">
      <w:pPr>
        <w:ind w:firstLine="708"/>
        <w:jc w:val="both"/>
        <w:rPr>
          <w:rFonts w:ascii="Verdana" w:hAnsi="Verdana"/>
          <w:b/>
          <w:sz w:val="22"/>
          <w:szCs w:val="22"/>
          <w:lang w:val="ru-RU"/>
        </w:rPr>
      </w:pPr>
    </w:p>
    <w:p w:rsidR="001302D0" w:rsidRDefault="005715C4" w:rsidP="005715C4">
      <w:pPr>
        <w:ind w:firstLine="708"/>
        <w:jc w:val="both"/>
        <w:rPr>
          <w:rFonts w:ascii="Verdana" w:hAnsi="Verdana"/>
          <w:b/>
          <w:sz w:val="22"/>
          <w:szCs w:val="22"/>
          <w:lang w:val="ru-RU"/>
        </w:rPr>
      </w:pPr>
      <w:r w:rsidRPr="001302D0">
        <w:rPr>
          <w:rFonts w:ascii="Verdana" w:hAnsi="Verdana"/>
          <w:b/>
          <w:sz w:val="22"/>
          <w:szCs w:val="22"/>
          <w:lang w:val="ru-RU"/>
        </w:rPr>
        <w:t>«Согласовано»</w:t>
      </w:r>
      <w:r w:rsidRPr="001302D0">
        <w:rPr>
          <w:rFonts w:ascii="Verdana" w:hAnsi="Verdana"/>
          <w:b/>
          <w:sz w:val="22"/>
          <w:szCs w:val="22"/>
          <w:lang w:val="ru-RU"/>
        </w:rPr>
        <w:tab/>
      </w:r>
      <w:r w:rsidR="00DE0508">
        <w:rPr>
          <w:rFonts w:ascii="Verdana" w:hAnsi="Verdana"/>
          <w:b/>
          <w:sz w:val="22"/>
          <w:szCs w:val="22"/>
          <w:lang w:val="ru-RU"/>
        </w:rPr>
        <w:tab/>
      </w:r>
      <w:r w:rsidR="00DE0508">
        <w:rPr>
          <w:rFonts w:ascii="Verdana" w:hAnsi="Verdana"/>
          <w:b/>
          <w:sz w:val="22"/>
          <w:szCs w:val="22"/>
          <w:lang w:val="ru-RU"/>
        </w:rPr>
        <w:tab/>
      </w:r>
      <w:r w:rsidR="00DE0508">
        <w:rPr>
          <w:rFonts w:ascii="Verdana" w:hAnsi="Verdana"/>
          <w:b/>
          <w:sz w:val="22"/>
          <w:szCs w:val="22"/>
          <w:lang w:val="ru-RU"/>
        </w:rPr>
        <w:tab/>
      </w:r>
      <w:r w:rsidR="00DE0508">
        <w:rPr>
          <w:rFonts w:ascii="Verdana" w:hAnsi="Verdana"/>
          <w:b/>
          <w:sz w:val="22"/>
          <w:szCs w:val="22"/>
          <w:lang w:val="ru-RU"/>
        </w:rPr>
        <w:tab/>
      </w:r>
      <w:r w:rsidR="00DE0508">
        <w:rPr>
          <w:rFonts w:ascii="Verdana" w:hAnsi="Verdana"/>
          <w:b/>
          <w:sz w:val="22"/>
          <w:szCs w:val="22"/>
          <w:lang w:val="ru-RU"/>
        </w:rPr>
        <w:tab/>
        <w:t>«Разработано»</w:t>
      </w:r>
    </w:p>
    <w:p w:rsidR="005715C4" w:rsidRPr="001302D0" w:rsidRDefault="005715C4" w:rsidP="005715C4">
      <w:pPr>
        <w:ind w:firstLine="708"/>
        <w:jc w:val="both"/>
        <w:rPr>
          <w:rFonts w:ascii="Verdana" w:hAnsi="Verdana"/>
          <w:b/>
          <w:sz w:val="22"/>
          <w:szCs w:val="22"/>
          <w:lang w:val="ru-RU"/>
        </w:rPr>
      </w:pPr>
      <w:r w:rsidRPr="001302D0">
        <w:rPr>
          <w:rFonts w:ascii="Verdana" w:hAnsi="Verdana"/>
          <w:b/>
          <w:sz w:val="22"/>
          <w:szCs w:val="22"/>
          <w:lang w:val="ru-RU"/>
        </w:rPr>
        <w:tab/>
      </w:r>
      <w:r w:rsidRPr="001302D0">
        <w:rPr>
          <w:rFonts w:ascii="Verdana" w:hAnsi="Verdana"/>
          <w:b/>
          <w:sz w:val="22"/>
          <w:szCs w:val="22"/>
          <w:lang w:val="ru-RU"/>
        </w:rPr>
        <w:tab/>
      </w:r>
      <w:r w:rsidRPr="001302D0">
        <w:rPr>
          <w:rFonts w:ascii="Verdana" w:hAnsi="Verdana"/>
          <w:b/>
          <w:sz w:val="22"/>
          <w:szCs w:val="22"/>
          <w:lang w:val="ru-RU"/>
        </w:rPr>
        <w:tab/>
      </w:r>
      <w:r w:rsidRPr="001302D0">
        <w:rPr>
          <w:rFonts w:ascii="Verdana" w:hAnsi="Verdana"/>
          <w:b/>
          <w:sz w:val="22"/>
          <w:szCs w:val="22"/>
          <w:lang w:val="ru-RU"/>
        </w:rPr>
        <w:tab/>
      </w:r>
      <w:r w:rsidRPr="001302D0">
        <w:rPr>
          <w:rFonts w:ascii="Verdana" w:hAnsi="Verdana"/>
          <w:b/>
          <w:sz w:val="22"/>
          <w:szCs w:val="22"/>
          <w:lang w:val="ru-RU"/>
        </w:rPr>
        <w:tab/>
      </w:r>
      <w:r w:rsidRPr="001302D0">
        <w:rPr>
          <w:rFonts w:ascii="Verdana" w:hAnsi="Verdana"/>
          <w:b/>
          <w:sz w:val="22"/>
          <w:szCs w:val="22"/>
          <w:lang w:val="ru-RU"/>
        </w:rPr>
        <w:tab/>
      </w:r>
    </w:p>
    <w:p w:rsidR="005715C4" w:rsidRPr="001302D0" w:rsidRDefault="001302D0" w:rsidP="005715C4">
      <w:pPr>
        <w:jc w:val="both"/>
        <w:rPr>
          <w:rFonts w:ascii="Verdana" w:hAnsi="Verdana"/>
          <w:sz w:val="22"/>
          <w:szCs w:val="22"/>
          <w:lang w:val="ru-RU"/>
        </w:rPr>
      </w:pPr>
      <w:r>
        <w:rPr>
          <w:rFonts w:ascii="Verdana" w:hAnsi="Verdana"/>
          <w:sz w:val="22"/>
          <w:szCs w:val="22"/>
          <w:lang w:val="ru-RU"/>
        </w:rPr>
        <w:t>М</w:t>
      </w:r>
      <w:r w:rsidR="005715C4" w:rsidRPr="001302D0">
        <w:rPr>
          <w:rFonts w:ascii="Verdana" w:hAnsi="Verdana"/>
          <w:sz w:val="22"/>
          <w:szCs w:val="22"/>
          <w:lang w:val="ru-RU"/>
        </w:rPr>
        <w:t>енеджер по производству</w:t>
      </w:r>
      <w:r w:rsidR="005715C4" w:rsidRPr="001302D0">
        <w:rPr>
          <w:rFonts w:ascii="Verdana" w:hAnsi="Verdana"/>
          <w:sz w:val="22"/>
          <w:szCs w:val="22"/>
          <w:lang w:val="ru-RU"/>
        </w:rPr>
        <w:tab/>
      </w:r>
      <w:r w:rsidR="005715C4" w:rsidRPr="001302D0">
        <w:rPr>
          <w:rFonts w:ascii="Verdana" w:hAnsi="Verdana"/>
          <w:sz w:val="22"/>
          <w:szCs w:val="22"/>
          <w:lang w:val="ru-RU"/>
        </w:rPr>
        <w:tab/>
      </w:r>
      <w:r w:rsidR="005715C4" w:rsidRPr="001302D0">
        <w:rPr>
          <w:rFonts w:ascii="Verdana" w:hAnsi="Verdana"/>
          <w:sz w:val="22"/>
          <w:szCs w:val="22"/>
          <w:lang w:val="ru-RU"/>
        </w:rPr>
        <w:tab/>
      </w:r>
      <w:r w:rsidR="005715C4" w:rsidRPr="001302D0">
        <w:rPr>
          <w:rFonts w:ascii="Verdana" w:hAnsi="Verdana"/>
          <w:sz w:val="22"/>
          <w:szCs w:val="22"/>
          <w:lang w:val="ru-RU"/>
        </w:rPr>
        <w:tab/>
      </w:r>
      <w:r w:rsidR="005715C4" w:rsidRPr="001302D0">
        <w:rPr>
          <w:rFonts w:ascii="Verdana" w:hAnsi="Verdana"/>
          <w:sz w:val="22"/>
          <w:szCs w:val="22"/>
          <w:lang w:val="ru-RU"/>
        </w:rPr>
        <w:tab/>
      </w:r>
      <w:r w:rsidR="00DE0508">
        <w:rPr>
          <w:rFonts w:ascii="Verdana" w:hAnsi="Verdana"/>
          <w:sz w:val="22"/>
          <w:szCs w:val="22"/>
          <w:lang w:val="ru-RU"/>
        </w:rPr>
        <w:t>Менеджер промысла</w:t>
      </w:r>
      <w:r w:rsidR="005715C4" w:rsidRPr="001302D0">
        <w:rPr>
          <w:rFonts w:ascii="Verdana" w:hAnsi="Verdana"/>
          <w:sz w:val="22"/>
          <w:szCs w:val="22"/>
          <w:lang w:val="ru-RU"/>
        </w:rPr>
        <w:tab/>
      </w:r>
      <w:r w:rsidR="005715C4" w:rsidRPr="001302D0">
        <w:rPr>
          <w:rFonts w:ascii="Verdana" w:hAnsi="Verdana"/>
          <w:sz w:val="22"/>
          <w:szCs w:val="22"/>
          <w:lang w:val="ru-RU"/>
        </w:rPr>
        <w:tab/>
      </w:r>
      <w:r w:rsidR="005715C4" w:rsidRPr="001302D0">
        <w:rPr>
          <w:rFonts w:ascii="Verdana" w:hAnsi="Verdana"/>
          <w:sz w:val="22"/>
          <w:szCs w:val="22"/>
          <w:lang w:val="ru-RU"/>
        </w:rPr>
        <w:tab/>
      </w:r>
      <w:r w:rsidR="005715C4" w:rsidRPr="001302D0">
        <w:rPr>
          <w:rFonts w:ascii="Verdana" w:hAnsi="Verdana"/>
          <w:sz w:val="22"/>
          <w:szCs w:val="22"/>
          <w:lang w:val="ru-RU"/>
        </w:rPr>
        <w:tab/>
      </w:r>
      <w:r w:rsidR="005715C4" w:rsidRPr="001302D0">
        <w:rPr>
          <w:rFonts w:ascii="Verdana" w:hAnsi="Verdana"/>
          <w:sz w:val="22"/>
          <w:szCs w:val="22"/>
          <w:lang w:val="ru-RU"/>
        </w:rPr>
        <w:tab/>
      </w:r>
      <w:r w:rsidR="005715C4" w:rsidRPr="001302D0">
        <w:rPr>
          <w:rFonts w:ascii="Verdana" w:hAnsi="Verdana"/>
          <w:sz w:val="22"/>
          <w:szCs w:val="22"/>
          <w:lang w:val="ru-RU"/>
        </w:rPr>
        <w:tab/>
      </w:r>
    </w:p>
    <w:p w:rsidR="005715C4" w:rsidRPr="001302D0" w:rsidRDefault="005715C4" w:rsidP="005715C4">
      <w:pPr>
        <w:jc w:val="both"/>
        <w:rPr>
          <w:rFonts w:ascii="Verdana" w:hAnsi="Verdana"/>
          <w:sz w:val="22"/>
          <w:szCs w:val="22"/>
          <w:lang w:val="ru-RU"/>
        </w:rPr>
      </w:pPr>
      <w:r w:rsidRPr="001302D0">
        <w:rPr>
          <w:rFonts w:ascii="Verdana" w:hAnsi="Verdana"/>
          <w:sz w:val="22"/>
          <w:szCs w:val="22"/>
          <w:lang w:val="ru-RU"/>
        </w:rPr>
        <w:t>________</w:t>
      </w:r>
      <w:r w:rsidRPr="001302D0">
        <w:rPr>
          <w:rFonts w:ascii="Verdana" w:hAnsi="Verdana"/>
          <w:sz w:val="22"/>
          <w:szCs w:val="22"/>
          <w:lang w:val="ru-RU"/>
        </w:rPr>
        <w:tab/>
      </w:r>
      <w:r w:rsidR="00DE0508">
        <w:rPr>
          <w:rFonts w:ascii="Verdana" w:hAnsi="Verdana"/>
          <w:sz w:val="22"/>
          <w:szCs w:val="22"/>
          <w:lang w:val="ru-RU"/>
        </w:rPr>
        <w:tab/>
      </w:r>
      <w:r w:rsidR="00DE0508">
        <w:rPr>
          <w:rFonts w:ascii="Verdana" w:hAnsi="Verdana"/>
          <w:sz w:val="22"/>
          <w:szCs w:val="22"/>
          <w:lang w:val="ru-RU"/>
        </w:rPr>
        <w:tab/>
      </w:r>
      <w:r w:rsidR="00DE0508">
        <w:rPr>
          <w:rFonts w:ascii="Verdana" w:hAnsi="Verdana"/>
          <w:sz w:val="22"/>
          <w:szCs w:val="22"/>
          <w:lang w:val="ru-RU"/>
        </w:rPr>
        <w:tab/>
      </w:r>
      <w:r w:rsidR="00DE0508">
        <w:rPr>
          <w:rFonts w:ascii="Verdana" w:hAnsi="Verdana"/>
          <w:sz w:val="22"/>
          <w:szCs w:val="22"/>
          <w:lang w:val="ru-RU"/>
        </w:rPr>
        <w:tab/>
      </w:r>
      <w:r w:rsidR="003F7774">
        <w:rPr>
          <w:rFonts w:ascii="Verdana" w:hAnsi="Verdana"/>
          <w:sz w:val="22"/>
          <w:szCs w:val="22"/>
          <w:lang w:val="ru-RU"/>
        </w:rPr>
        <w:tab/>
      </w:r>
      <w:r w:rsidR="003F7774">
        <w:rPr>
          <w:rFonts w:ascii="Verdana" w:hAnsi="Verdana"/>
          <w:sz w:val="22"/>
          <w:szCs w:val="22"/>
          <w:lang w:val="ru-RU"/>
        </w:rPr>
        <w:tab/>
      </w:r>
      <w:r w:rsidR="003F7774">
        <w:rPr>
          <w:rFonts w:ascii="Verdana" w:hAnsi="Verdana"/>
          <w:sz w:val="22"/>
          <w:szCs w:val="22"/>
          <w:lang w:val="ru-RU"/>
        </w:rPr>
        <w:tab/>
      </w:r>
      <w:r w:rsidR="00DE0508">
        <w:rPr>
          <w:rFonts w:ascii="Verdana" w:hAnsi="Verdana"/>
          <w:sz w:val="22"/>
          <w:szCs w:val="22"/>
          <w:lang w:val="ru-RU"/>
        </w:rPr>
        <w:t xml:space="preserve">__________ </w:t>
      </w:r>
    </w:p>
    <w:p w:rsidR="001302D0" w:rsidRDefault="001302D0" w:rsidP="005715C4">
      <w:pPr>
        <w:jc w:val="both"/>
        <w:rPr>
          <w:rFonts w:ascii="Verdana" w:hAnsi="Verdana"/>
          <w:sz w:val="22"/>
          <w:szCs w:val="22"/>
          <w:lang w:val="ru-RU"/>
        </w:rPr>
      </w:pPr>
      <w:r w:rsidRPr="001302D0">
        <w:rPr>
          <w:rFonts w:ascii="Verdana" w:hAnsi="Verdana"/>
          <w:sz w:val="22"/>
          <w:szCs w:val="22"/>
          <w:lang w:val="ru-RU"/>
        </w:rPr>
        <w:t>«_</w:t>
      </w:r>
      <w:r>
        <w:rPr>
          <w:rFonts w:ascii="Verdana" w:hAnsi="Verdana"/>
          <w:sz w:val="22"/>
          <w:szCs w:val="22"/>
          <w:lang w:val="ru-RU"/>
        </w:rPr>
        <w:t>_</w:t>
      </w:r>
      <w:r w:rsidRPr="001302D0">
        <w:rPr>
          <w:rFonts w:ascii="Verdana" w:hAnsi="Verdana"/>
          <w:sz w:val="22"/>
          <w:szCs w:val="22"/>
          <w:lang w:val="ru-RU"/>
        </w:rPr>
        <w:t>_»_</w:t>
      </w:r>
      <w:r>
        <w:rPr>
          <w:rFonts w:ascii="Verdana" w:hAnsi="Verdana"/>
          <w:sz w:val="22"/>
          <w:szCs w:val="22"/>
          <w:lang w:val="ru-RU"/>
        </w:rPr>
        <w:t>_</w:t>
      </w:r>
      <w:r w:rsidRPr="001302D0">
        <w:rPr>
          <w:rFonts w:ascii="Verdana" w:hAnsi="Verdana"/>
          <w:sz w:val="22"/>
          <w:szCs w:val="22"/>
          <w:lang w:val="ru-RU"/>
        </w:rPr>
        <w:t>__________ 20</w:t>
      </w:r>
      <w:r w:rsidR="003F7774">
        <w:rPr>
          <w:rFonts w:ascii="Verdana" w:hAnsi="Verdana"/>
          <w:sz w:val="22"/>
          <w:szCs w:val="22"/>
          <w:lang w:val="ru-RU"/>
        </w:rPr>
        <w:t>__</w:t>
      </w:r>
      <w:r w:rsidRPr="001302D0">
        <w:rPr>
          <w:rFonts w:ascii="Verdana" w:hAnsi="Verdana"/>
          <w:sz w:val="22"/>
          <w:szCs w:val="22"/>
          <w:lang w:val="ru-RU"/>
        </w:rPr>
        <w:t xml:space="preserve"> г.</w:t>
      </w:r>
      <w:r w:rsidR="00DE0508" w:rsidRPr="00DE0508">
        <w:rPr>
          <w:rFonts w:ascii="Verdana" w:hAnsi="Verdana"/>
          <w:sz w:val="22"/>
          <w:szCs w:val="22"/>
          <w:lang w:val="ru-RU"/>
        </w:rPr>
        <w:t xml:space="preserve"> </w:t>
      </w:r>
      <w:r w:rsidR="00DE0508">
        <w:rPr>
          <w:rFonts w:ascii="Verdana" w:hAnsi="Verdana"/>
          <w:sz w:val="22"/>
          <w:szCs w:val="22"/>
          <w:lang w:val="ru-RU"/>
        </w:rPr>
        <w:tab/>
      </w:r>
      <w:r w:rsidR="00DE0508">
        <w:rPr>
          <w:rFonts w:ascii="Verdana" w:hAnsi="Verdana"/>
          <w:sz w:val="22"/>
          <w:szCs w:val="22"/>
          <w:lang w:val="ru-RU"/>
        </w:rPr>
        <w:tab/>
      </w:r>
      <w:r w:rsidR="00DE0508">
        <w:rPr>
          <w:rFonts w:ascii="Verdana" w:hAnsi="Verdana"/>
          <w:sz w:val="22"/>
          <w:szCs w:val="22"/>
          <w:lang w:val="ru-RU"/>
        </w:rPr>
        <w:tab/>
      </w:r>
      <w:r w:rsidR="00DE0508">
        <w:rPr>
          <w:rFonts w:ascii="Verdana" w:hAnsi="Verdana"/>
          <w:sz w:val="22"/>
          <w:szCs w:val="22"/>
          <w:lang w:val="ru-RU"/>
        </w:rPr>
        <w:tab/>
      </w:r>
      <w:r w:rsidR="00DE0508">
        <w:rPr>
          <w:rFonts w:ascii="Verdana" w:hAnsi="Verdana"/>
          <w:sz w:val="22"/>
          <w:szCs w:val="22"/>
          <w:lang w:val="ru-RU"/>
        </w:rPr>
        <w:tab/>
      </w:r>
      <w:r w:rsidR="00DE0508" w:rsidRPr="001302D0">
        <w:rPr>
          <w:rFonts w:ascii="Verdana" w:hAnsi="Verdana"/>
          <w:sz w:val="22"/>
          <w:szCs w:val="22"/>
          <w:lang w:val="ru-RU"/>
        </w:rPr>
        <w:t>«_</w:t>
      </w:r>
      <w:r w:rsidR="00DE0508">
        <w:rPr>
          <w:rFonts w:ascii="Verdana" w:hAnsi="Verdana"/>
          <w:sz w:val="22"/>
          <w:szCs w:val="22"/>
          <w:lang w:val="ru-RU"/>
        </w:rPr>
        <w:t>_</w:t>
      </w:r>
      <w:r w:rsidR="00DE0508" w:rsidRPr="001302D0">
        <w:rPr>
          <w:rFonts w:ascii="Verdana" w:hAnsi="Verdana"/>
          <w:sz w:val="22"/>
          <w:szCs w:val="22"/>
          <w:lang w:val="ru-RU"/>
        </w:rPr>
        <w:t>_»_</w:t>
      </w:r>
      <w:r w:rsidR="00DE0508">
        <w:rPr>
          <w:rFonts w:ascii="Verdana" w:hAnsi="Verdana"/>
          <w:sz w:val="22"/>
          <w:szCs w:val="22"/>
          <w:lang w:val="ru-RU"/>
        </w:rPr>
        <w:t>_</w:t>
      </w:r>
      <w:r w:rsidR="00DE0508" w:rsidRPr="001302D0">
        <w:rPr>
          <w:rFonts w:ascii="Verdana" w:hAnsi="Verdana"/>
          <w:sz w:val="22"/>
          <w:szCs w:val="22"/>
          <w:lang w:val="ru-RU"/>
        </w:rPr>
        <w:t>__________ 20</w:t>
      </w:r>
      <w:r w:rsidR="003F7774">
        <w:rPr>
          <w:rFonts w:ascii="Verdana" w:hAnsi="Verdana"/>
          <w:sz w:val="22"/>
          <w:szCs w:val="22"/>
          <w:lang w:val="ru-RU"/>
        </w:rPr>
        <w:t>__</w:t>
      </w:r>
      <w:r w:rsidR="00DE0508" w:rsidRPr="001302D0">
        <w:rPr>
          <w:rFonts w:ascii="Verdana" w:hAnsi="Verdana"/>
          <w:sz w:val="22"/>
          <w:szCs w:val="22"/>
          <w:lang w:val="ru-RU"/>
        </w:rPr>
        <w:t xml:space="preserve"> г.</w:t>
      </w:r>
    </w:p>
    <w:p w:rsidR="001302D0" w:rsidRDefault="001302D0" w:rsidP="005715C4">
      <w:pPr>
        <w:jc w:val="both"/>
        <w:rPr>
          <w:rFonts w:ascii="Verdana" w:hAnsi="Verdana"/>
          <w:sz w:val="22"/>
          <w:szCs w:val="22"/>
          <w:lang w:val="ru-RU"/>
        </w:rPr>
      </w:pPr>
    </w:p>
    <w:p w:rsidR="00DE0508" w:rsidRDefault="005715C4" w:rsidP="00DE0508">
      <w:pPr>
        <w:jc w:val="both"/>
        <w:rPr>
          <w:rFonts w:ascii="Verdana" w:hAnsi="Verdana"/>
          <w:sz w:val="22"/>
          <w:szCs w:val="22"/>
          <w:lang w:val="ru-RU"/>
        </w:rPr>
      </w:pPr>
      <w:r w:rsidRPr="001302D0">
        <w:rPr>
          <w:rFonts w:ascii="Verdana" w:hAnsi="Verdana"/>
          <w:sz w:val="22"/>
          <w:szCs w:val="22"/>
          <w:lang w:val="ru-RU"/>
        </w:rPr>
        <w:t>Инженер по ОТ и ТБ</w:t>
      </w:r>
      <w:r w:rsidR="00DE0508">
        <w:rPr>
          <w:rFonts w:ascii="Verdana" w:hAnsi="Verdana"/>
          <w:sz w:val="22"/>
          <w:szCs w:val="22"/>
          <w:lang w:val="ru-RU"/>
        </w:rPr>
        <w:tab/>
      </w:r>
      <w:r w:rsidR="00DE0508">
        <w:rPr>
          <w:rFonts w:ascii="Verdana" w:hAnsi="Verdana"/>
          <w:sz w:val="22"/>
          <w:szCs w:val="22"/>
          <w:lang w:val="ru-RU"/>
        </w:rPr>
        <w:tab/>
      </w:r>
      <w:r w:rsidR="00DE0508">
        <w:rPr>
          <w:rFonts w:ascii="Verdana" w:hAnsi="Verdana"/>
          <w:sz w:val="22"/>
          <w:szCs w:val="22"/>
          <w:lang w:val="ru-RU"/>
        </w:rPr>
        <w:tab/>
      </w:r>
      <w:r w:rsidR="00DE0508">
        <w:rPr>
          <w:rFonts w:ascii="Verdana" w:hAnsi="Verdana"/>
          <w:sz w:val="22"/>
          <w:szCs w:val="22"/>
          <w:lang w:val="ru-RU"/>
        </w:rPr>
        <w:tab/>
      </w:r>
      <w:r w:rsidR="00DE0508">
        <w:rPr>
          <w:rFonts w:ascii="Verdana" w:hAnsi="Verdana"/>
          <w:sz w:val="22"/>
          <w:szCs w:val="22"/>
          <w:lang w:val="ru-RU"/>
        </w:rPr>
        <w:tab/>
      </w:r>
      <w:r w:rsidR="00DE0508">
        <w:rPr>
          <w:rFonts w:ascii="Verdana" w:hAnsi="Verdana"/>
          <w:sz w:val="22"/>
          <w:szCs w:val="22"/>
          <w:lang w:val="ru-RU"/>
        </w:rPr>
        <w:tab/>
        <w:t>Промысловый Механик</w:t>
      </w:r>
    </w:p>
    <w:p w:rsidR="00DE0508" w:rsidRDefault="00DE0508" w:rsidP="005715C4">
      <w:pPr>
        <w:jc w:val="both"/>
        <w:rPr>
          <w:rFonts w:ascii="Verdana" w:hAnsi="Verdana"/>
          <w:sz w:val="22"/>
          <w:szCs w:val="22"/>
          <w:lang w:val="ru-RU"/>
        </w:rPr>
      </w:pPr>
    </w:p>
    <w:p w:rsidR="005715C4" w:rsidRPr="001302D0" w:rsidRDefault="005715C4" w:rsidP="005715C4">
      <w:pPr>
        <w:jc w:val="both"/>
        <w:rPr>
          <w:rFonts w:ascii="Verdana" w:hAnsi="Verdana"/>
          <w:sz w:val="22"/>
          <w:szCs w:val="22"/>
          <w:lang w:val="ru-RU"/>
        </w:rPr>
      </w:pPr>
      <w:r w:rsidRPr="001302D0">
        <w:rPr>
          <w:rFonts w:ascii="Verdana" w:hAnsi="Verdana"/>
          <w:sz w:val="22"/>
          <w:szCs w:val="22"/>
          <w:lang w:val="ru-RU"/>
        </w:rPr>
        <w:t>____________</w:t>
      </w:r>
      <w:r w:rsidR="00DE0508">
        <w:rPr>
          <w:rFonts w:ascii="Verdana" w:hAnsi="Verdana"/>
          <w:sz w:val="22"/>
          <w:szCs w:val="22"/>
          <w:lang w:val="ru-RU"/>
        </w:rPr>
        <w:tab/>
      </w:r>
      <w:r w:rsidR="00DE0508">
        <w:rPr>
          <w:rFonts w:ascii="Verdana" w:hAnsi="Verdana"/>
          <w:sz w:val="22"/>
          <w:szCs w:val="22"/>
          <w:lang w:val="ru-RU"/>
        </w:rPr>
        <w:tab/>
      </w:r>
      <w:r w:rsidR="00DE0508">
        <w:rPr>
          <w:rFonts w:ascii="Verdana" w:hAnsi="Verdana"/>
          <w:sz w:val="22"/>
          <w:szCs w:val="22"/>
          <w:lang w:val="ru-RU"/>
        </w:rPr>
        <w:tab/>
      </w:r>
      <w:r w:rsidR="00DE0508">
        <w:rPr>
          <w:rFonts w:ascii="Verdana" w:hAnsi="Verdana"/>
          <w:sz w:val="22"/>
          <w:szCs w:val="22"/>
          <w:lang w:val="ru-RU"/>
        </w:rPr>
        <w:tab/>
      </w:r>
      <w:r w:rsidR="00DE0508">
        <w:rPr>
          <w:rFonts w:ascii="Verdana" w:hAnsi="Verdana"/>
          <w:sz w:val="22"/>
          <w:szCs w:val="22"/>
          <w:lang w:val="ru-RU"/>
        </w:rPr>
        <w:tab/>
      </w:r>
      <w:r w:rsidR="003F7774">
        <w:rPr>
          <w:rFonts w:ascii="Verdana" w:hAnsi="Verdana"/>
          <w:sz w:val="22"/>
          <w:szCs w:val="22"/>
          <w:lang w:val="ru-RU"/>
        </w:rPr>
        <w:tab/>
      </w:r>
      <w:r w:rsidR="003F7774">
        <w:rPr>
          <w:rFonts w:ascii="Verdana" w:hAnsi="Verdana"/>
          <w:sz w:val="22"/>
          <w:szCs w:val="22"/>
          <w:lang w:val="ru-RU"/>
        </w:rPr>
        <w:tab/>
      </w:r>
      <w:r w:rsidR="00DE0508">
        <w:rPr>
          <w:rFonts w:ascii="Verdana" w:hAnsi="Verdana"/>
          <w:sz w:val="22"/>
          <w:szCs w:val="22"/>
          <w:lang w:val="ru-RU"/>
        </w:rPr>
        <w:t xml:space="preserve">__________ </w:t>
      </w:r>
    </w:p>
    <w:p w:rsidR="005715C4" w:rsidRDefault="005715C4" w:rsidP="005715C4">
      <w:pPr>
        <w:jc w:val="both"/>
        <w:rPr>
          <w:rFonts w:ascii="Verdana" w:hAnsi="Verdana"/>
          <w:sz w:val="22"/>
          <w:szCs w:val="22"/>
          <w:lang w:val="ru-RU"/>
        </w:rPr>
      </w:pPr>
      <w:r w:rsidRPr="001302D0">
        <w:rPr>
          <w:rFonts w:ascii="Verdana" w:hAnsi="Verdana"/>
          <w:sz w:val="22"/>
          <w:szCs w:val="22"/>
          <w:lang w:val="ru-RU"/>
        </w:rPr>
        <w:t>«___» ______</w:t>
      </w:r>
      <w:r w:rsidR="001302D0">
        <w:rPr>
          <w:rFonts w:ascii="Verdana" w:hAnsi="Verdana"/>
          <w:sz w:val="22"/>
          <w:szCs w:val="22"/>
          <w:lang w:val="ru-RU"/>
        </w:rPr>
        <w:t>_</w:t>
      </w:r>
      <w:r w:rsidRPr="001302D0">
        <w:rPr>
          <w:rFonts w:ascii="Verdana" w:hAnsi="Verdana"/>
          <w:sz w:val="22"/>
          <w:szCs w:val="22"/>
          <w:lang w:val="ru-RU"/>
        </w:rPr>
        <w:t>____ 20</w:t>
      </w:r>
      <w:r w:rsidR="003F7774">
        <w:rPr>
          <w:rFonts w:ascii="Verdana" w:hAnsi="Verdana"/>
          <w:sz w:val="22"/>
          <w:szCs w:val="22"/>
          <w:lang w:val="ru-RU"/>
        </w:rPr>
        <w:t>__</w:t>
      </w:r>
      <w:r w:rsidRPr="001302D0">
        <w:rPr>
          <w:rFonts w:ascii="Verdana" w:hAnsi="Verdana"/>
          <w:sz w:val="22"/>
          <w:szCs w:val="22"/>
          <w:lang w:val="ru-RU"/>
        </w:rPr>
        <w:t xml:space="preserve"> г.</w:t>
      </w:r>
      <w:r w:rsidR="00DE0508">
        <w:rPr>
          <w:rFonts w:ascii="Verdana" w:hAnsi="Verdana"/>
          <w:sz w:val="22"/>
          <w:szCs w:val="22"/>
          <w:lang w:val="ru-RU"/>
        </w:rPr>
        <w:tab/>
      </w:r>
      <w:r w:rsidR="00DE0508">
        <w:rPr>
          <w:rFonts w:ascii="Verdana" w:hAnsi="Verdana"/>
          <w:sz w:val="22"/>
          <w:szCs w:val="22"/>
          <w:lang w:val="ru-RU"/>
        </w:rPr>
        <w:tab/>
      </w:r>
      <w:r w:rsidR="00DE0508">
        <w:rPr>
          <w:rFonts w:ascii="Verdana" w:hAnsi="Verdana"/>
          <w:sz w:val="22"/>
          <w:szCs w:val="22"/>
          <w:lang w:val="ru-RU"/>
        </w:rPr>
        <w:tab/>
      </w:r>
      <w:r w:rsidR="00DE0508">
        <w:rPr>
          <w:rFonts w:ascii="Verdana" w:hAnsi="Verdana"/>
          <w:sz w:val="22"/>
          <w:szCs w:val="22"/>
          <w:lang w:val="ru-RU"/>
        </w:rPr>
        <w:tab/>
      </w:r>
      <w:r w:rsidR="00DE0508">
        <w:rPr>
          <w:rFonts w:ascii="Verdana" w:hAnsi="Verdana"/>
          <w:sz w:val="22"/>
          <w:szCs w:val="22"/>
          <w:lang w:val="ru-RU"/>
        </w:rPr>
        <w:tab/>
      </w:r>
      <w:r w:rsidR="00DE0508" w:rsidRPr="001302D0">
        <w:rPr>
          <w:rFonts w:ascii="Verdana" w:hAnsi="Verdana"/>
          <w:sz w:val="22"/>
          <w:szCs w:val="22"/>
          <w:lang w:val="ru-RU"/>
        </w:rPr>
        <w:t>«___» ______</w:t>
      </w:r>
      <w:r w:rsidR="00DE0508">
        <w:rPr>
          <w:rFonts w:ascii="Verdana" w:hAnsi="Verdana"/>
          <w:sz w:val="22"/>
          <w:szCs w:val="22"/>
          <w:lang w:val="ru-RU"/>
        </w:rPr>
        <w:t>_</w:t>
      </w:r>
      <w:r w:rsidR="00DE0508" w:rsidRPr="001302D0">
        <w:rPr>
          <w:rFonts w:ascii="Verdana" w:hAnsi="Verdana"/>
          <w:sz w:val="22"/>
          <w:szCs w:val="22"/>
          <w:lang w:val="ru-RU"/>
        </w:rPr>
        <w:t>____ 20</w:t>
      </w:r>
      <w:r w:rsidR="003F7774">
        <w:rPr>
          <w:rFonts w:ascii="Verdana" w:hAnsi="Verdana"/>
          <w:sz w:val="22"/>
          <w:szCs w:val="22"/>
          <w:lang w:val="ru-RU"/>
        </w:rPr>
        <w:t>__</w:t>
      </w:r>
      <w:r w:rsidR="00DE0508" w:rsidRPr="001302D0">
        <w:rPr>
          <w:rFonts w:ascii="Verdana" w:hAnsi="Verdana"/>
          <w:sz w:val="22"/>
          <w:szCs w:val="22"/>
          <w:lang w:val="ru-RU"/>
        </w:rPr>
        <w:t xml:space="preserve"> г.</w:t>
      </w:r>
    </w:p>
    <w:p w:rsidR="00DE0508" w:rsidRDefault="00DE0508" w:rsidP="005715C4">
      <w:pPr>
        <w:jc w:val="both"/>
        <w:rPr>
          <w:rFonts w:ascii="Verdana" w:hAnsi="Verdana"/>
          <w:sz w:val="22"/>
          <w:szCs w:val="22"/>
          <w:lang w:val="ru-RU"/>
        </w:rPr>
      </w:pPr>
    </w:p>
    <w:p w:rsidR="00DE0508" w:rsidRPr="001302D0" w:rsidRDefault="00DE0508" w:rsidP="005715C4">
      <w:pPr>
        <w:jc w:val="both"/>
        <w:rPr>
          <w:rFonts w:ascii="Verdana" w:hAnsi="Verdana"/>
          <w:sz w:val="22"/>
          <w:szCs w:val="22"/>
          <w:lang w:val="ru-RU"/>
        </w:rPr>
      </w:pPr>
      <w:r>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t>Промысловый Энергетик</w:t>
      </w:r>
    </w:p>
    <w:p w:rsidR="00DE0508" w:rsidRDefault="00DE0508" w:rsidP="00DE0508">
      <w:pPr>
        <w:jc w:val="both"/>
        <w:rPr>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p>
    <w:p w:rsidR="005715C4" w:rsidRPr="001302D0" w:rsidRDefault="00DE0508" w:rsidP="00DE0508">
      <w:pPr>
        <w:ind w:left="5664" w:firstLine="708"/>
        <w:jc w:val="both"/>
        <w:rPr>
          <w:lang w:val="ru-RU"/>
        </w:rPr>
      </w:pPr>
      <w:r>
        <w:rPr>
          <w:lang w:val="ru-RU"/>
        </w:rPr>
        <w:t xml:space="preserve">____________ </w:t>
      </w:r>
    </w:p>
    <w:p w:rsidR="005715C4" w:rsidRPr="001302D0" w:rsidRDefault="00DE0508" w:rsidP="00DE0508">
      <w:pPr>
        <w:rPr>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sidRPr="001302D0">
        <w:rPr>
          <w:rFonts w:ascii="Verdana" w:hAnsi="Verdana"/>
          <w:sz w:val="22"/>
          <w:szCs w:val="22"/>
          <w:lang w:val="ru-RU"/>
        </w:rPr>
        <w:t>«___» ______</w:t>
      </w:r>
      <w:r>
        <w:rPr>
          <w:rFonts w:ascii="Verdana" w:hAnsi="Verdana"/>
          <w:sz w:val="22"/>
          <w:szCs w:val="22"/>
          <w:lang w:val="ru-RU"/>
        </w:rPr>
        <w:t>_</w:t>
      </w:r>
      <w:r w:rsidRPr="001302D0">
        <w:rPr>
          <w:rFonts w:ascii="Verdana" w:hAnsi="Verdana"/>
          <w:sz w:val="22"/>
          <w:szCs w:val="22"/>
          <w:lang w:val="ru-RU"/>
        </w:rPr>
        <w:t>____ 20</w:t>
      </w:r>
      <w:r w:rsidR="003F7774">
        <w:rPr>
          <w:rFonts w:ascii="Verdana" w:hAnsi="Verdana"/>
          <w:sz w:val="22"/>
          <w:szCs w:val="22"/>
          <w:lang w:val="ru-RU"/>
        </w:rPr>
        <w:t>__</w:t>
      </w:r>
      <w:r w:rsidRPr="001302D0">
        <w:rPr>
          <w:rFonts w:ascii="Verdana" w:hAnsi="Verdana"/>
          <w:sz w:val="22"/>
          <w:szCs w:val="22"/>
          <w:lang w:val="ru-RU"/>
        </w:rPr>
        <w:t xml:space="preserve"> г.</w:t>
      </w:r>
    </w:p>
    <w:p w:rsidR="001302D0" w:rsidRDefault="001302D0" w:rsidP="005715C4">
      <w:pPr>
        <w:ind w:left="7080" w:firstLine="708"/>
        <w:jc w:val="center"/>
        <w:rPr>
          <w:lang w:val="ru-RU"/>
        </w:rPr>
      </w:pPr>
    </w:p>
    <w:p w:rsidR="001302D0" w:rsidRDefault="001302D0" w:rsidP="005715C4">
      <w:pPr>
        <w:ind w:left="7080" w:firstLine="708"/>
        <w:jc w:val="center"/>
        <w:rPr>
          <w:lang w:val="ru-RU"/>
        </w:rPr>
      </w:pPr>
    </w:p>
    <w:p w:rsidR="001302D0" w:rsidRDefault="001302D0" w:rsidP="005715C4">
      <w:pPr>
        <w:ind w:left="7080" w:firstLine="708"/>
        <w:jc w:val="center"/>
        <w:rPr>
          <w:lang w:val="ru-RU"/>
        </w:rPr>
      </w:pPr>
    </w:p>
    <w:p w:rsidR="001302D0" w:rsidRDefault="001302D0" w:rsidP="005715C4">
      <w:pPr>
        <w:ind w:left="7080" w:firstLine="708"/>
        <w:jc w:val="center"/>
        <w:rPr>
          <w:lang w:val="ru-RU"/>
        </w:rPr>
      </w:pPr>
    </w:p>
    <w:p w:rsidR="001302D0" w:rsidRDefault="001302D0" w:rsidP="005715C4">
      <w:pPr>
        <w:ind w:left="7080" w:firstLine="708"/>
        <w:jc w:val="center"/>
        <w:rPr>
          <w:lang w:val="ru-RU"/>
        </w:rPr>
      </w:pPr>
    </w:p>
    <w:p w:rsidR="001302D0" w:rsidRDefault="001302D0" w:rsidP="005715C4">
      <w:pPr>
        <w:ind w:left="7080" w:firstLine="708"/>
        <w:jc w:val="center"/>
        <w:rPr>
          <w:lang w:val="ru-RU"/>
        </w:rPr>
      </w:pPr>
    </w:p>
    <w:p w:rsidR="001302D0" w:rsidRDefault="001302D0" w:rsidP="005715C4">
      <w:pPr>
        <w:ind w:left="7080" w:firstLine="708"/>
        <w:jc w:val="center"/>
        <w:rPr>
          <w:lang w:val="ru-RU"/>
        </w:rPr>
      </w:pPr>
    </w:p>
    <w:p w:rsidR="005715C4" w:rsidRPr="007A509C" w:rsidRDefault="005715C4" w:rsidP="005715C4">
      <w:pPr>
        <w:jc w:val="center"/>
        <w:rPr>
          <w:rFonts w:ascii="Verdana" w:hAnsi="Verdana"/>
          <w:b/>
          <w:lang w:val="ru-RU"/>
        </w:rPr>
      </w:pPr>
      <w:bookmarkStart w:id="0" w:name="_GoBack"/>
      <w:bookmarkEnd w:id="0"/>
      <w:r w:rsidRPr="007A509C">
        <w:rPr>
          <w:rFonts w:ascii="Verdana" w:hAnsi="Verdana"/>
          <w:b/>
          <w:lang w:val="ru-RU"/>
        </w:rPr>
        <w:t xml:space="preserve">Инструкция </w:t>
      </w:r>
    </w:p>
    <w:p w:rsidR="005715C4" w:rsidRPr="007A509C" w:rsidRDefault="005715C4" w:rsidP="005715C4">
      <w:pPr>
        <w:jc w:val="center"/>
        <w:rPr>
          <w:rFonts w:ascii="Verdana" w:hAnsi="Verdana"/>
          <w:b/>
          <w:lang w:val="ru-RU"/>
        </w:rPr>
      </w:pPr>
      <w:r w:rsidRPr="007A509C">
        <w:rPr>
          <w:rFonts w:ascii="Verdana" w:hAnsi="Verdana"/>
          <w:b/>
          <w:lang w:val="ru-RU"/>
        </w:rPr>
        <w:t xml:space="preserve">по </w:t>
      </w:r>
      <w:r w:rsidR="007A509C">
        <w:rPr>
          <w:rFonts w:ascii="Verdana" w:hAnsi="Verdana"/>
          <w:b/>
          <w:lang w:val="ru-RU"/>
        </w:rPr>
        <w:t xml:space="preserve">обслуживанию и </w:t>
      </w:r>
      <w:r w:rsidRPr="007A509C">
        <w:rPr>
          <w:rFonts w:ascii="Verdana" w:hAnsi="Verdana"/>
          <w:b/>
          <w:lang w:val="ru-RU"/>
        </w:rPr>
        <w:t xml:space="preserve">эксплуатации подогревателя </w:t>
      </w:r>
    </w:p>
    <w:p w:rsidR="005715C4" w:rsidRPr="007A509C" w:rsidRDefault="005715C4" w:rsidP="005715C4">
      <w:pPr>
        <w:jc w:val="center"/>
        <w:rPr>
          <w:rFonts w:ascii="Verdana" w:hAnsi="Verdana"/>
          <w:b/>
          <w:lang w:val="ru-RU"/>
        </w:rPr>
      </w:pPr>
      <w:r w:rsidRPr="007A509C">
        <w:rPr>
          <w:rFonts w:ascii="Verdana" w:hAnsi="Verdana"/>
          <w:b/>
          <w:lang w:val="ru-RU"/>
        </w:rPr>
        <w:t xml:space="preserve"> с промежуточным теплоносителем ПНТП-0,63</w:t>
      </w:r>
    </w:p>
    <w:p w:rsidR="005715C4" w:rsidRPr="00DE0508" w:rsidRDefault="005715C4" w:rsidP="005715C4">
      <w:pPr>
        <w:jc w:val="center"/>
        <w:rPr>
          <w:rFonts w:ascii="Verdana" w:hAnsi="Verdana"/>
          <w:b/>
          <w:sz w:val="22"/>
          <w:szCs w:val="22"/>
          <w:lang w:val="ru-RU"/>
        </w:rPr>
      </w:pPr>
    </w:p>
    <w:p w:rsidR="005715C4" w:rsidRPr="00DE0508" w:rsidRDefault="005715C4" w:rsidP="005715C4">
      <w:pPr>
        <w:numPr>
          <w:ilvl w:val="0"/>
          <w:numId w:val="1"/>
        </w:numPr>
        <w:jc w:val="center"/>
        <w:rPr>
          <w:rFonts w:ascii="Verdana" w:hAnsi="Verdana"/>
          <w:b/>
          <w:sz w:val="22"/>
          <w:szCs w:val="22"/>
          <w:lang w:val="ru-RU"/>
        </w:rPr>
      </w:pPr>
      <w:r w:rsidRPr="00DE0508">
        <w:rPr>
          <w:rFonts w:ascii="Verdana" w:hAnsi="Verdana"/>
          <w:b/>
          <w:sz w:val="22"/>
          <w:szCs w:val="22"/>
          <w:lang w:val="ru-RU"/>
        </w:rPr>
        <w:t>Порядок работы</w:t>
      </w:r>
    </w:p>
    <w:p w:rsidR="005715C4" w:rsidRPr="00DE0508" w:rsidRDefault="005715C4" w:rsidP="005715C4">
      <w:pPr>
        <w:numPr>
          <w:ilvl w:val="1"/>
          <w:numId w:val="1"/>
        </w:numPr>
        <w:jc w:val="both"/>
        <w:rPr>
          <w:rFonts w:ascii="Verdana" w:hAnsi="Verdana"/>
          <w:sz w:val="22"/>
          <w:szCs w:val="22"/>
          <w:u w:val="single"/>
          <w:lang w:val="ru-RU"/>
        </w:rPr>
      </w:pPr>
      <w:r w:rsidRPr="00DE0508">
        <w:rPr>
          <w:rFonts w:ascii="Verdana" w:hAnsi="Verdana"/>
          <w:sz w:val="22"/>
          <w:szCs w:val="22"/>
          <w:u w:val="single"/>
          <w:lang w:val="ru-RU"/>
        </w:rPr>
        <w:t>Подготовка к пуску</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Проверить исправность манометров, термометров и других контрольно-измерительных приборов. Настроить приборы системы автоматики на следующие пределы срабатывания:</w:t>
      </w:r>
    </w:p>
    <w:p w:rsidR="005715C4" w:rsidRPr="00DE0508" w:rsidRDefault="005715C4" w:rsidP="005715C4">
      <w:pPr>
        <w:numPr>
          <w:ilvl w:val="3"/>
          <w:numId w:val="1"/>
        </w:numPr>
        <w:jc w:val="both"/>
        <w:rPr>
          <w:rFonts w:ascii="Verdana" w:hAnsi="Verdana"/>
          <w:sz w:val="22"/>
          <w:szCs w:val="22"/>
          <w:lang w:val="ru-RU"/>
        </w:rPr>
      </w:pPr>
      <w:r w:rsidRPr="00DE0508">
        <w:rPr>
          <w:rFonts w:ascii="Verdana" w:hAnsi="Verdana"/>
          <w:sz w:val="22"/>
          <w:szCs w:val="22"/>
          <w:lang w:val="ru-RU"/>
        </w:rPr>
        <w:t>электроконтактный манометр поз.20 (см схему СТ-44658С2) при давлении на входе в подогреватель 0,5 МПа (5 кгс/см</w:t>
      </w:r>
      <w:r w:rsidRPr="00DE0508">
        <w:rPr>
          <w:rFonts w:ascii="Verdana" w:hAnsi="Verdana"/>
          <w:sz w:val="22"/>
          <w:szCs w:val="22"/>
          <w:vertAlign w:val="superscript"/>
          <w:lang w:val="ru-RU"/>
        </w:rPr>
        <w:t>2</w:t>
      </w:r>
      <w:r w:rsidRPr="00DE0508">
        <w:rPr>
          <w:rFonts w:ascii="Verdana" w:hAnsi="Verdana"/>
          <w:sz w:val="22"/>
          <w:szCs w:val="22"/>
          <w:lang w:val="ru-RU"/>
        </w:rPr>
        <w:t>);</w:t>
      </w:r>
    </w:p>
    <w:p w:rsidR="005715C4" w:rsidRPr="00DE0508" w:rsidRDefault="005715C4" w:rsidP="005715C4">
      <w:pPr>
        <w:numPr>
          <w:ilvl w:val="3"/>
          <w:numId w:val="1"/>
        </w:numPr>
        <w:jc w:val="both"/>
        <w:rPr>
          <w:rFonts w:ascii="Verdana" w:hAnsi="Verdana"/>
          <w:sz w:val="22"/>
          <w:szCs w:val="22"/>
          <w:lang w:val="ru-RU"/>
        </w:rPr>
      </w:pPr>
      <w:r w:rsidRPr="00DE0508">
        <w:rPr>
          <w:rFonts w:ascii="Verdana" w:hAnsi="Verdana"/>
          <w:sz w:val="22"/>
          <w:szCs w:val="22"/>
          <w:lang w:val="ru-RU"/>
        </w:rPr>
        <w:t>электроконтактный манометр поз. 19 при давлении топливного газа 0,01 МПа (0,1 кгс/см</w:t>
      </w:r>
      <w:r w:rsidRPr="00DE0508">
        <w:rPr>
          <w:rFonts w:ascii="Verdana" w:hAnsi="Verdana"/>
          <w:sz w:val="22"/>
          <w:szCs w:val="22"/>
          <w:vertAlign w:val="superscript"/>
          <w:lang w:val="ru-RU"/>
        </w:rPr>
        <w:t>2</w:t>
      </w:r>
      <w:r w:rsidRPr="00DE0508">
        <w:rPr>
          <w:rFonts w:ascii="Verdana" w:hAnsi="Verdana"/>
          <w:sz w:val="22"/>
          <w:szCs w:val="22"/>
          <w:lang w:val="ru-RU"/>
        </w:rPr>
        <w:t>) и 0,07 МПа (0,7 кгс/см</w:t>
      </w:r>
      <w:r w:rsidRPr="00DE0508">
        <w:rPr>
          <w:rFonts w:ascii="Verdana" w:hAnsi="Verdana"/>
          <w:sz w:val="22"/>
          <w:szCs w:val="22"/>
          <w:vertAlign w:val="superscript"/>
          <w:lang w:val="ru-RU"/>
        </w:rPr>
        <w:t>2</w:t>
      </w:r>
      <w:r w:rsidRPr="00DE0508">
        <w:rPr>
          <w:rFonts w:ascii="Verdana" w:hAnsi="Verdana"/>
          <w:sz w:val="22"/>
          <w:szCs w:val="22"/>
          <w:lang w:val="ru-RU"/>
        </w:rPr>
        <w:t>);</w:t>
      </w:r>
    </w:p>
    <w:p w:rsidR="005715C4" w:rsidRPr="00DE0508" w:rsidRDefault="005715C4" w:rsidP="005715C4">
      <w:pPr>
        <w:numPr>
          <w:ilvl w:val="3"/>
          <w:numId w:val="1"/>
        </w:numPr>
        <w:jc w:val="both"/>
        <w:rPr>
          <w:rFonts w:ascii="Verdana" w:hAnsi="Verdana"/>
          <w:sz w:val="22"/>
          <w:szCs w:val="22"/>
          <w:lang w:val="ru-RU"/>
        </w:rPr>
      </w:pPr>
      <w:r w:rsidRPr="00DE0508">
        <w:rPr>
          <w:rFonts w:ascii="Verdana" w:hAnsi="Verdana"/>
          <w:sz w:val="22"/>
          <w:szCs w:val="22"/>
          <w:lang w:val="ru-RU"/>
        </w:rPr>
        <w:t xml:space="preserve">Термометр манометрический поз.11 при температуре теплоносителя в подогревателе: 353К (80 </w:t>
      </w:r>
      <w:r w:rsidRPr="00DE0508">
        <w:rPr>
          <w:rFonts w:ascii="Verdana" w:hAnsi="Verdana"/>
          <w:sz w:val="22"/>
          <w:szCs w:val="22"/>
          <w:vertAlign w:val="superscript"/>
          <w:lang w:val="ru-RU"/>
        </w:rPr>
        <w:t>0</w:t>
      </w:r>
      <w:r w:rsidRPr="00DE0508">
        <w:rPr>
          <w:rFonts w:ascii="Verdana" w:hAnsi="Verdana"/>
          <w:sz w:val="22"/>
          <w:szCs w:val="22"/>
          <w:lang w:val="ru-RU"/>
        </w:rPr>
        <w:t xml:space="preserve">С); </w:t>
      </w:r>
    </w:p>
    <w:p w:rsidR="005715C4" w:rsidRPr="00DE0508" w:rsidRDefault="005715C4" w:rsidP="005715C4">
      <w:pPr>
        <w:numPr>
          <w:ilvl w:val="3"/>
          <w:numId w:val="1"/>
        </w:numPr>
        <w:jc w:val="both"/>
        <w:rPr>
          <w:rFonts w:ascii="Verdana" w:hAnsi="Verdana"/>
          <w:sz w:val="22"/>
          <w:szCs w:val="22"/>
          <w:lang w:val="ru-RU"/>
        </w:rPr>
      </w:pPr>
      <w:r w:rsidRPr="00DE0508">
        <w:rPr>
          <w:rFonts w:ascii="Verdana" w:hAnsi="Verdana"/>
          <w:sz w:val="22"/>
          <w:szCs w:val="22"/>
          <w:lang w:val="ru-RU"/>
        </w:rPr>
        <w:t xml:space="preserve">Регулятор температуры РТ-ДО-25 поз.10 настроить на поддержание температуры выходящей нефти 343К (70 </w:t>
      </w:r>
      <w:r w:rsidRPr="00DE0508">
        <w:rPr>
          <w:rFonts w:ascii="Verdana" w:hAnsi="Verdana"/>
          <w:sz w:val="22"/>
          <w:szCs w:val="22"/>
          <w:vertAlign w:val="superscript"/>
          <w:lang w:val="ru-RU"/>
        </w:rPr>
        <w:t>0</w:t>
      </w:r>
      <w:r w:rsidRPr="00DE0508">
        <w:rPr>
          <w:rFonts w:ascii="Verdana" w:hAnsi="Verdana"/>
          <w:sz w:val="22"/>
          <w:szCs w:val="22"/>
          <w:lang w:val="ru-RU"/>
        </w:rPr>
        <w:t>С)</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Проверить возможность открытия и закрытия трубопроводной арматуры и состояние сальниковых устройств. Запорная арматура на трубопроводах должна систематически смазываться и легко открываться. Запрещается использовать для закрытия и открытия запорной арматуры крюки, ломы, трубы и т.д. Запорную арматуру следует медленно открывать и закрывать во избежание гидравлического удара.</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Проверить состояние защитных труб электрических проводок и металлорукавов защитного заземления подогревателя.</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 xml:space="preserve">В емкость блока нагрева через штуцер расширителя залить </w:t>
      </w:r>
      <w:smartTag w:uri="urn:schemas-microsoft-com:office:smarttags" w:element="metricconverter">
        <w:smartTagPr>
          <w:attr w:name="ProductID" w:val="8,2 м3"/>
        </w:smartTagPr>
        <w:r w:rsidRPr="00DE0508">
          <w:rPr>
            <w:rFonts w:ascii="Verdana" w:hAnsi="Verdana"/>
            <w:sz w:val="22"/>
            <w:szCs w:val="22"/>
            <w:lang w:val="ru-RU"/>
          </w:rPr>
          <w:t>8,2 м</w:t>
        </w:r>
        <w:r w:rsidRPr="00DE0508">
          <w:rPr>
            <w:rFonts w:ascii="Verdana" w:hAnsi="Verdana"/>
            <w:sz w:val="22"/>
            <w:szCs w:val="22"/>
            <w:vertAlign w:val="superscript"/>
            <w:lang w:val="ru-RU"/>
          </w:rPr>
          <w:t>3</w:t>
        </w:r>
      </w:smartTag>
      <w:r w:rsidRPr="00DE0508">
        <w:rPr>
          <w:rFonts w:ascii="Verdana" w:hAnsi="Verdana"/>
          <w:sz w:val="22"/>
          <w:szCs w:val="22"/>
          <w:lang w:val="ru-RU"/>
        </w:rPr>
        <w:t xml:space="preserve"> пресной воды до заполнения на 2/3 указателя уровня.</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Открыть задвижки на входе и выходе нефти, обеспечив постоянную циркуляцию нефти через змеевик подогревателя</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Открыть на линии топливного газа запорную и регулирующую арматуру вручную и продуть всю газовую систему на свечу в течении 5 минут. Краны поз. 6(1); 6(4); 6(5); при этом должны быть закрыты.</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Настроить автоматическое отключающее устройство регулятора давления газа РДСК-50М поз.9 на срабатывание при давлении топливного газа 0,005 МПа (0,05 кгс/см</w:t>
      </w:r>
      <w:r w:rsidRPr="00DE0508">
        <w:rPr>
          <w:rFonts w:ascii="Verdana" w:hAnsi="Verdana"/>
          <w:sz w:val="22"/>
          <w:szCs w:val="22"/>
          <w:vertAlign w:val="superscript"/>
          <w:lang w:val="ru-RU"/>
        </w:rPr>
        <w:t>2</w:t>
      </w:r>
      <w:r w:rsidRPr="00DE0508">
        <w:rPr>
          <w:rFonts w:ascii="Verdana" w:hAnsi="Verdana"/>
          <w:sz w:val="22"/>
          <w:szCs w:val="22"/>
          <w:lang w:val="ru-RU"/>
        </w:rPr>
        <w:t>) и 0,11 МПа (1,1кгс/см</w:t>
      </w:r>
      <w:r w:rsidRPr="00DE0508">
        <w:rPr>
          <w:rFonts w:ascii="Verdana" w:hAnsi="Verdana"/>
          <w:sz w:val="22"/>
          <w:szCs w:val="22"/>
          <w:vertAlign w:val="superscript"/>
          <w:lang w:val="ru-RU"/>
        </w:rPr>
        <w:t>2</w:t>
      </w:r>
      <w:r w:rsidRPr="00DE0508">
        <w:rPr>
          <w:rFonts w:ascii="Verdana" w:hAnsi="Verdana"/>
          <w:sz w:val="22"/>
          <w:szCs w:val="22"/>
          <w:lang w:val="ru-RU"/>
        </w:rPr>
        <w:t>).</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Регулятор давления газа РДСК-50М поз.9 настроить на поддержание давления топливного газа 0,012 МПа (0,12 кгс/см</w:t>
      </w:r>
      <w:r w:rsidRPr="00DE0508">
        <w:rPr>
          <w:rFonts w:ascii="Verdana" w:hAnsi="Verdana"/>
          <w:sz w:val="22"/>
          <w:szCs w:val="22"/>
          <w:vertAlign w:val="superscript"/>
          <w:lang w:val="ru-RU"/>
        </w:rPr>
        <w:t>2</w:t>
      </w:r>
      <w:r w:rsidRPr="00DE0508">
        <w:rPr>
          <w:rFonts w:ascii="Verdana" w:hAnsi="Verdana"/>
          <w:sz w:val="22"/>
          <w:szCs w:val="22"/>
          <w:lang w:val="ru-RU"/>
        </w:rPr>
        <w:t>) по электроконтактному манометру.</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Проверить наличие тяги в топке. Повентилировать топочное пространство в течении 10 минут, открытием смотрового штуцера во фланце топки, после чего смотровой штуцер закрыть.</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После того, как на линии топливного газа выставлены все рабочие давления, закрыть краны поз. 6(6), 6(2), закрыть электромагнитные клапана поз.2(1), 2(2) вручную, открыть краны 6(1), 6(4) (кран горелки расположенным над запальником).</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Воздушные заслонки основных горелок поз 5(1) и 5(2) закрыть.</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Запрещается производить пуск подогревателя:</w:t>
      </w:r>
    </w:p>
    <w:p w:rsidR="005715C4" w:rsidRPr="00DE0508" w:rsidRDefault="005715C4" w:rsidP="005715C4">
      <w:pPr>
        <w:numPr>
          <w:ilvl w:val="3"/>
          <w:numId w:val="1"/>
        </w:numPr>
        <w:jc w:val="both"/>
        <w:rPr>
          <w:rFonts w:ascii="Verdana" w:hAnsi="Verdana"/>
          <w:sz w:val="22"/>
          <w:szCs w:val="22"/>
          <w:lang w:val="ru-RU"/>
        </w:rPr>
      </w:pPr>
      <w:r w:rsidRPr="00DE0508">
        <w:rPr>
          <w:rFonts w:ascii="Verdana" w:hAnsi="Verdana"/>
          <w:sz w:val="22"/>
          <w:szCs w:val="22"/>
          <w:lang w:val="ru-RU"/>
        </w:rPr>
        <w:t>при отсутствии теплоносителя в емкости блока нагрева;</w:t>
      </w:r>
    </w:p>
    <w:p w:rsidR="005715C4" w:rsidRPr="00DE0508" w:rsidRDefault="005715C4" w:rsidP="005715C4">
      <w:pPr>
        <w:numPr>
          <w:ilvl w:val="3"/>
          <w:numId w:val="1"/>
        </w:numPr>
        <w:jc w:val="both"/>
        <w:rPr>
          <w:rFonts w:ascii="Verdana" w:hAnsi="Verdana"/>
          <w:sz w:val="22"/>
          <w:szCs w:val="22"/>
          <w:lang w:val="ru-RU"/>
        </w:rPr>
      </w:pPr>
      <w:r w:rsidRPr="00DE0508">
        <w:rPr>
          <w:rFonts w:ascii="Verdana" w:hAnsi="Verdana"/>
          <w:sz w:val="22"/>
          <w:szCs w:val="22"/>
          <w:lang w:val="ru-RU"/>
        </w:rPr>
        <w:t>при отсутствии тяги в топке;</w:t>
      </w:r>
    </w:p>
    <w:p w:rsidR="005715C4" w:rsidRPr="00DE0508" w:rsidRDefault="005715C4" w:rsidP="005715C4">
      <w:pPr>
        <w:numPr>
          <w:ilvl w:val="3"/>
          <w:numId w:val="1"/>
        </w:numPr>
        <w:jc w:val="both"/>
        <w:rPr>
          <w:rFonts w:ascii="Verdana" w:hAnsi="Verdana"/>
          <w:sz w:val="22"/>
          <w:szCs w:val="22"/>
          <w:lang w:val="ru-RU"/>
        </w:rPr>
      </w:pPr>
      <w:r w:rsidRPr="00DE0508">
        <w:rPr>
          <w:rFonts w:ascii="Verdana" w:hAnsi="Verdana"/>
          <w:sz w:val="22"/>
          <w:szCs w:val="22"/>
          <w:lang w:val="ru-RU"/>
        </w:rPr>
        <w:t>без продувки газовой линии на свечу;</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lastRenderedPageBreak/>
        <w:t>Порядок выполнения регламента запуска и эксплуатации подогревателя:</w:t>
      </w:r>
    </w:p>
    <w:p w:rsidR="005715C4" w:rsidRPr="00DE0508" w:rsidRDefault="005715C4" w:rsidP="005715C4">
      <w:pPr>
        <w:numPr>
          <w:ilvl w:val="3"/>
          <w:numId w:val="1"/>
        </w:numPr>
        <w:jc w:val="both"/>
        <w:rPr>
          <w:rFonts w:ascii="Verdana" w:hAnsi="Verdana"/>
          <w:sz w:val="22"/>
          <w:szCs w:val="22"/>
          <w:lang w:val="ru-RU"/>
        </w:rPr>
      </w:pPr>
      <w:r w:rsidRPr="00DE0508">
        <w:rPr>
          <w:rFonts w:ascii="Verdana" w:hAnsi="Verdana"/>
          <w:sz w:val="22"/>
          <w:szCs w:val="22"/>
          <w:lang w:val="ru-RU"/>
        </w:rPr>
        <w:t>поднимать рабочее давление рекомендуется постепенно по 0,25 Рр в течении одного часа с выдержкой через каждые 15 минут на ступенях 0,25 Рр, 0,5 Рр, 0,75 Рр;</w:t>
      </w:r>
    </w:p>
    <w:p w:rsidR="005715C4" w:rsidRPr="00DE0508" w:rsidRDefault="005715C4" w:rsidP="005715C4">
      <w:pPr>
        <w:numPr>
          <w:ilvl w:val="3"/>
          <w:numId w:val="1"/>
        </w:numPr>
        <w:jc w:val="both"/>
        <w:rPr>
          <w:rFonts w:ascii="Verdana" w:hAnsi="Verdana"/>
          <w:sz w:val="22"/>
          <w:szCs w:val="22"/>
          <w:lang w:val="ru-RU"/>
        </w:rPr>
      </w:pPr>
      <w:r w:rsidRPr="00DE0508">
        <w:rPr>
          <w:rFonts w:ascii="Verdana" w:hAnsi="Verdana"/>
          <w:sz w:val="22"/>
          <w:szCs w:val="22"/>
          <w:lang w:val="ru-RU"/>
        </w:rPr>
        <w:t>в процессе вывода подогревателя на рабочий режим скорость подъема температуры теплоносителя (подогреваемой среды) рекомендуется не более 30 К (</w:t>
      </w:r>
      <w:r w:rsidRPr="00DE0508">
        <w:rPr>
          <w:rFonts w:ascii="Verdana" w:hAnsi="Verdana"/>
          <w:sz w:val="22"/>
          <w:szCs w:val="22"/>
          <w:vertAlign w:val="superscript"/>
          <w:lang w:val="ru-RU"/>
        </w:rPr>
        <w:t>0</w:t>
      </w:r>
      <w:r w:rsidRPr="00DE0508">
        <w:rPr>
          <w:rFonts w:ascii="Verdana" w:hAnsi="Verdana"/>
          <w:sz w:val="22"/>
          <w:szCs w:val="22"/>
          <w:lang w:val="ru-RU"/>
        </w:rPr>
        <w:t>С) в час. Плавное повышение температуры необходимо для уменьшения термических напряжений в элементах подогревателя.</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После вывода подогревателя на рабочий режим температура подогретой среды поддерживается на заданном уровне автоматически при помощи регулятора температуры.</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Работа подогревателя должна быть прекращена в следующих случаях:</w:t>
      </w:r>
    </w:p>
    <w:p w:rsidR="005715C4" w:rsidRPr="00DE0508" w:rsidRDefault="005715C4" w:rsidP="005715C4">
      <w:pPr>
        <w:numPr>
          <w:ilvl w:val="3"/>
          <w:numId w:val="1"/>
        </w:numPr>
        <w:jc w:val="both"/>
        <w:rPr>
          <w:rFonts w:ascii="Verdana" w:hAnsi="Verdana"/>
          <w:sz w:val="22"/>
          <w:szCs w:val="22"/>
          <w:lang w:val="ru-RU"/>
        </w:rPr>
      </w:pPr>
      <w:r w:rsidRPr="00DE0508">
        <w:rPr>
          <w:rFonts w:ascii="Verdana" w:hAnsi="Verdana"/>
          <w:sz w:val="22"/>
          <w:szCs w:val="22"/>
          <w:lang w:val="ru-RU"/>
        </w:rPr>
        <w:t>если давление и температура в змеевике выше разрешенных, несмотря на соблюдение всех правил эксплуатации;</w:t>
      </w:r>
    </w:p>
    <w:p w:rsidR="005715C4" w:rsidRPr="00DE0508" w:rsidRDefault="005715C4" w:rsidP="005715C4">
      <w:pPr>
        <w:numPr>
          <w:ilvl w:val="3"/>
          <w:numId w:val="1"/>
        </w:numPr>
        <w:jc w:val="both"/>
        <w:rPr>
          <w:rFonts w:ascii="Verdana" w:hAnsi="Verdana"/>
          <w:sz w:val="22"/>
          <w:szCs w:val="22"/>
          <w:lang w:val="ru-RU"/>
        </w:rPr>
      </w:pPr>
      <w:r w:rsidRPr="00DE0508">
        <w:rPr>
          <w:rFonts w:ascii="Verdana" w:hAnsi="Verdana"/>
          <w:sz w:val="22"/>
          <w:szCs w:val="22"/>
          <w:lang w:val="ru-RU"/>
        </w:rPr>
        <w:t>если температура теплоносителя в подогревателе выше допустимой;</w:t>
      </w:r>
    </w:p>
    <w:p w:rsidR="005715C4" w:rsidRPr="00DE0508" w:rsidRDefault="005715C4" w:rsidP="005715C4">
      <w:pPr>
        <w:numPr>
          <w:ilvl w:val="3"/>
          <w:numId w:val="1"/>
        </w:numPr>
        <w:jc w:val="both"/>
        <w:rPr>
          <w:rFonts w:ascii="Verdana" w:hAnsi="Verdana"/>
          <w:sz w:val="22"/>
          <w:szCs w:val="22"/>
          <w:lang w:val="ru-RU"/>
        </w:rPr>
      </w:pPr>
      <w:r w:rsidRPr="00DE0508">
        <w:rPr>
          <w:rFonts w:ascii="Verdana" w:hAnsi="Verdana"/>
          <w:sz w:val="22"/>
          <w:szCs w:val="22"/>
          <w:lang w:val="ru-RU"/>
        </w:rPr>
        <w:t>при неисправных контрольно измерительных приборах;</w:t>
      </w:r>
    </w:p>
    <w:p w:rsidR="005715C4" w:rsidRPr="00DE0508" w:rsidRDefault="005715C4" w:rsidP="005715C4">
      <w:pPr>
        <w:numPr>
          <w:ilvl w:val="3"/>
          <w:numId w:val="1"/>
        </w:numPr>
        <w:jc w:val="both"/>
        <w:rPr>
          <w:rFonts w:ascii="Verdana" w:hAnsi="Verdana"/>
          <w:sz w:val="22"/>
          <w:szCs w:val="22"/>
          <w:lang w:val="ru-RU"/>
        </w:rPr>
      </w:pPr>
      <w:r w:rsidRPr="00DE0508">
        <w:rPr>
          <w:rFonts w:ascii="Verdana" w:hAnsi="Verdana"/>
          <w:sz w:val="22"/>
          <w:szCs w:val="22"/>
          <w:lang w:val="ru-RU"/>
        </w:rPr>
        <w:t>если в основных элементах подогревателя будут обнаружены неисправности и неполадки;</w:t>
      </w:r>
    </w:p>
    <w:p w:rsidR="005715C4" w:rsidRPr="00DE0508" w:rsidRDefault="005715C4" w:rsidP="005715C4">
      <w:pPr>
        <w:numPr>
          <w:ilvl w:val="3"/>
          <w:numId w:val="1"/>
        </w:numPr>
        <w:jc w:val="both"/>
        <w:rPr>
          <w:rFonts w:ascii="Verdana" w:hAnsi="Verdana"/>
          <w:sz w:val="22"/>
          <w:szCs w:val="22"/>
          <w:lang w:val="ru-RU"/>
        </w:rPr>
      </w:pPr>
      <w:r w:rsidRPr="00DE0508">
        <w:rPr>
          <w:rFonts w:ascii="Verdana" w:hAnsi="Verdana"/>
          <w:sz w:val="22"/>
          <w:szCs w:val="22"/>
          <w:lang w:val="ru-RU"/>
        </w:rPr>
        <w:t>в случае возникновения пожара, непосредственно угрожающего подогревателю;</w:t>
      </w:r>
    </w:p>
    <w:p w:rsidR="005715C4" w:rsidRPr="00DE0508" w:rsidRDefault="005715C4" w:rsidP="005715C4">
      <w:pPr>
        <w:numPr>
          <w:ilvl w:val="3"/>
          <w:numId w:val="1"/>
        </w:numPr>
        <w:jc w:val="both"/>
        <w:rPr>
          <w:rFonts w:ascii="Verdana" w:hAnsi="Verdana"/>
          <w:sz w:val="22"/>
          <w:szCs w:val="22"/>
          <w:lang w:val="ru-RU"/>
        </w:rPr>
      </w:pPr>
      <w:r w:rsidRPr="00DE0508">
        <w:rPr>
          <w:rFonts w:ascii="Verdana" w:hAnsi="Verdana"/>
          <w:sz w:val="22"/>
          <w:szCs w:val="22"/>
          <w:lang w:val="ru-RU"/>
        </w:rPr>
        <w:t>при неисправности системы автоматического регулирования и защиты подогревателя;</w:t>
      </w:r>
    </w:p>
    <w:p w:rsidR="005715C4" w:rsidRPr="00DE0508" w:rsidRDefault="005715C4" w:rsidP="005715C4">
      <w:pPr>
        <w:numPr>
          <w:ilvl w:val="3"/>
          <w:numId w:val="1"/>
        </w:numPr>
        <w:jc w:val="both"/>
        <w:rPr>
          <w:rFonts w:ascii="Verdana" w:hAnsi="Verdana"/>
          <w:sz w:val="22"/>
          <w:szCs w:val="22"/>
          <w:lang w:val="ru-RU"/>
        </w:rPr>
      </w:pPr>
      <w:r w:rsidRPr="00DE0508">
        <w:rPr>
          <w:rFonts w:ascii="Verdana" w:hAnsi="Verdana"/>
          <w:sz w:val="22"/>
          <w:szCs w:val="22"/>
          <w:lang w:val="ru-RU"/>
        </w:rPr>
        <w:t>в других случаях, если они влекут за собой угрозу безопасности обслуживающего персонала и эксплуатации подогревателя.</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Запрещается производить повторный пуск подогревателя без выяснения причин отключения.</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передача смен операторами во время аварии запрещена до выяснения причин аварии.</w:t>
      </w:r>
    </w:p>
    <w:p w:rsidR="005715C4" w:rsidRPr="00DE0508" w:rsidRDefault="005715C4" w:rsidP="005715C4">
      <w:pPr>
        <w:numPr>
          <w:ilvl w:val="1"/>
          <w:numId w:val="1"/>
        </w:numPr>
        <w:jc w:val="both"/>
        <w:rPr>
          <w:rFonts w:ascii="Verdana" w:hAnsi="Verdana"/>
          <w:sz w:val="22"/>
          <w:szCs w:val="22"/>
          <w:u w:val="single"/>
          <w:lang w:val="ru-RU"/>
        </w:rPr>
      </w:pPr>
      <w:r w:rsidRPr="00DE0508">
        <w:rPr>
          <w:rFonts w:ascii="Verdana" w:hAnsi="Verdana"/>
          <w:sz w:val="22"/>
          <w:szCs w:val="22"/>
          <w:u w:val="single"/>
          <w:lang w:val="ru-RU"/>
        </w:rPr>
        <w:t>Пуск подогревателя.</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Предварительно установить тумблер «Пуск-стоп» в положение «Стоп»</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Включить тумблер сеть в положение «Вкл.». На лицевой панели блока управления должен высветится светодиод, а так же загораться индикация «Остановка», «нет пламени» и включаться тестовый режим (без включения исполнительных устройств) контроля датчиков с индикацией их состояний.</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Нажать кнопку «Контроль», что приведет к проверке функционирования рабочей и аварийной индикации.</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 xml:space="preserve">Переключить тумблер «Пуск-стоп» в положение «Пуск». Если нет отклонений от нормы, приводящих к аварийной ситуации, то включаются индикаторы «Пуск» и «Вентиляция». Через 10 минут индикатор вентиляция гаснет и включается трансформатор зажигания и индикатор «Розжиг». На второй секунде работы трансформатора включается вентиль мембранный с электромагнитным приводом поз.1 и начинается подача газа на запальную горелку поз.4. На шестой секунде выключается трансформатор зажигания, гаснет индикатор «розжиг» и выключается индикатор «Нет пламени» (при отсутствии пламени на запальной горелке происходит аварийное отключение вентиля мембранного с электромагнитным приводом). Через 10 секунд после включения вентиля поз.1 при наличии пламени включаются клапана электромагнитные поз. 2(1) и 2(2). Клапана открываются и поступающий к основной горелке 5(1), расположенной над запальной </w:t>
      </w:r>
      <w:r w:rsidRPr="00DE0508">
        <w:rPr>
          <w:rFonts w:ascii="Verdana" w:hAnsi="Verdana"/>
          <w:sz w:val="22"/>
          <w:szCs w:val="22"/>
          <w:lang w:val="ru-RU"/>
        </w:rPr>
        <w:lastRenderedPageBreak/>
        <w:t>горелкой газ воспламеняется от факела запальника и включается индикатор «Горелка».</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На 34-й секунде вентиль поз.1 выключается, при этом выключается индикатор «Пуск» и включается индикатор «Пуск завершен»</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На работающей инжекционной горелке поз.5(1) открыть максимально воздушную заслонку.</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Регулятором давления поз.9 при одной работающей горелке поднять давление на манометре поз.16(1) до 0,01 – 0,012 МПа (0,1-0,12 кгс/см</w:t>
      </w:r>
      <w:r w:rsidRPr="00DE0508">
        <w:rPr>
          <w:rFonts w:ascii="Verdana" w:hAnsi="Verdana"/>
          <w:sz w:val="22"/>
          <w:szCs w:val="22"/>
          <w:vertAlign w:val="superscript"/>
          <w:lang w:val="ru-RU"/>
        </w:rPr>
        <w:t>2</w:t>
      </w:r>
      <w:r w:rsidRPr="00DE0508">
        <w:rPr>
          <w:rFonts w:ascii="Verdana" w:hAnsi="Verdana"/>
          <w:sz w:val="22"/>
          <w:szCs w:val="22"/>
          <w:lang w:val="ru-RU"/>
        </w:rPr>
        <w:t>).</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Открыть кран поз.6(5) второй главной горелки поз. 5(2).</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После розжига второй главной горелки и стабилизации пламени открыть ее воздушную заслонку на максимум.</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На режиме прогрева топки (давление перед горелками не более 0,01 МПа (0,1 кгс/см</w:t>
      </w:r>
      <w:r w:rsidRPr="00DE0508">
        <w:rPr>
          <w:rFonts w:ascii="Verdana" w:hAnsi="Verdana"/>
          <w:sz w:val="22"/>
          <w:szCs w:val="22"/>
          <w:vertAlign w:val="superscript"/>
          <w:lang w:val="ru-RU"/>
        </w:rPr>
        <w:t>2</w:t>
      </w:r>
      <w:r w:rsidRPr="00DE0508">
        <w:rPr>
          <w:rFonts w:ascii="Verdana" w:hAnsi="Verdana"/>
          <w:sz w:val="22"/>
          <w:szCs w:val="22"/>
          <w:lang w:val="ru-RU"/>
        </w:rPr>
        <w:t>) – 0,02 МПа (0,2 кгс/см</w:t>
      </w:r>
      <w:r w:rsidRPr="00DE0508">
        <w:rPr>
          <w:rFonts w:ascii="Verdana" w:hAnsi="Verdana"/>
          <w:sz w:val="22"/>
          <w:szCs w:val="22"/>
          <w:vertAlign w:val="superscript"/>
          <w:lang w:val="ru-RU"/>
        </w:rPr>
        <w:t>2</w:t>
      </w:r>
      <w:r w:rsidRPr="00DE0508">
        <w:rPr>
          <w:rFonts w:ascii="Verdana" w:hAnsi="Verdana"/>
          <w:sz w:val="22"/>
          <w:szCs w:val="22"/>
          <w:lang w:val="ru-RU"/>
        </w:rPr>
        <w:t>)) проработать не менее 15 минут.</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Регулятором давления поз.9 плавно поднять давление на главных горелках до 0,05 МПа (0,5 кгс/см</w:t>
      </w:r>
      <w:r w:rsidRPr="00DE0508">
        <w:rPr>
          <w:rFonts w:ascii="Verdana" w:hAnsi="Verdana"/>
          <w:sz w:val="22"/>
          <w:szCs w:val="22"/>
          <w:vertAlign w:val="superscript"/>
          <w:lang w:val="ru-RU"/>
        </w:rPr>
        <w:t>2</w:t>
      </w:r>
      <w:r w:rsidRPr="00DE0508">
        <w:rPr>
          <w:rFonts w:ascii="Verdana" w:hAnsi="Verdana"/>
          <w:sz w:val="22"/>
          <w:szCs w:val="22"/>
          <w:lang w:val="ru-RU"/>
        </w:rPr>
        <w:t>) 0,07 МПа (0,7 кгс/см</w:t>
      </w:r>
      <w:r w:rsidRPr="00DE0508">
        <w:rPr>
          <w:rFonts w:ascii="Verdana" w:hAnsi="Verdana"/>
          <w:sz w:val="22"/>
          <w:szCs w:val="22"/>
          <w:vertAlign w:val="superscript"/>
          <w:lang w:val="ru-RU"/>
        </w:rPr>
        <w:t>2</w:t>
      </w:r>
      <w:r w:rsidRPr="00DE0508">
        <w:rPr>
          <w:rFonts w:ascii="Verdana" w:hAnsi="Verdana"/>
          <w:sz w:val="22"/>
          <w:szCs w:val="22"/>
          <w:lang w:val="ru-RU"/>
        </w:rPr>
        <w:t>). Контроль вести по манометрам поз.16(1) и 16(2).</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В течении переходного режима работы подогревателя следует следить за следующими параметрами:</w:t>
      </w:r>
    </w:p>
    <w:p w:rsidR="005715C4" w:rsidRPr="00DE0508" w:rsidRDefault="005715C4" w:rsidP="005715C4">
      <w:pPr>
        <w:numPr>
          <w:ilvl w:val="3"/>
          <w:numId w:val="1"/>
        </w:numPr>
        <w:jc w:val="both"/>
        <w:rPr>
          <w:rFonts w:ascii="Verdana" w:hAnsi="Verdana"/>
          <w:sz w:val="22"/>
          <w:szCs w:val="22"/>
          <w:lang w:val="ru-RU"/>
        </w:rPr>
      </w:pPr>
      <w:r w:rsidRPr="00DE0508">
        <w:rPr>
          <w:rFonts w:ascii="Verdana" w:hAnsi="Verdana"/>
          <w:sz w:val="22"/>
          <w:szCs w:val="22"/>
          <w:lang w:val="ru-RU"/>
        </w:rPr>
        <w:t>температурой нагрева нефти;</w:t>
      </w:r>
    </w:p>
    <w:p w:rsidR="005715C4" w:rsidRPr="00DE0508" w:rsidRDefault="005715C4" w:rsidP="005715C4">
      <w:pPr>
        <w:numPr>
          <w:ilvl w:val="3"/>
          <w:numId w:val="1"/>
        </w:numPr>
        <w:jc w:val="both"/>
        <w:rPr>
          <w:rFonts w:ascii="Verdana" w:hAnsi="Verdana"/>
          <w:sz w:val="22"/>
          <w:szCs w:val="22"/>
          <w:lang w:val="ru-RU"/>
        </w:rPr>
      </w:pPr>
      <w:r w:rsidRPr="00DE0508">
        <w:rPr>
          <w:rFonts w:ascii="Verdana" w:hAnsi="Verdana"/>
          <w:sz w:val="22"/>
          <w:szCs w:val="22"/>
          <w:lang w:val="ru-RU"/>
        </w:rPr>
        <w:t>температурой теплоносителя в блоке нагрева;</w:t>
      </w:r>
    </w:p>
    <w:p w:rsidR="005715C4" w:rsidRPr="00DE0508" w:rsidRDefault="005715C4" w:rsidP="005715C4">
      <w:pPr>
        <w:numPr>
          <w:ilvl w:val="3"/>
          <w:numId w:val="1"/>
        </w:numPr>
        <w:jc w:val="both"/>
        <w:rPr>
          <w:rFonts w:ascii="Verdana" w:hAnsi="Verdana"/>
          <w:sz w:val="22"/>
          <w:szCs w:val="22"/>
          <w:lang w:val="ru-RU"/>
        </w:rPr>
      </w:pPr>
      <w:r w:rsidRPr="00DE0508">
        <w:rPr>
          <w:rFonts w:ascii="Verdana" w:hAnsi="Verdana"/>
          <w:sz w:val="22"/>
          <w:szCs w:val="22"/>
          <w:lang w:val="ru-RU"/>
        </w:rPr>
        <w:t>давлением топливного газа;</w:t>
      </w:r>
    </w:p>
    <w:p w:rsidR="005715C4" w:rsidRPr="00DE0508" w:rsidRDefault="005715C4" w:rsidP="005715C4">
      <w:pPr>
        <w:ind w:left="1080"/>
        <w:jc w:val="both"/>
        <w:rPr>
          <w:rFonts w:ascii="Verdana" w:hAnsi="Verdana"/>
          <w:sz w:val="22"/>
          <w:szCs w:val="22"/>
          <w:lang w:val="ru-RU"/>
        </w:rPr>
      </w:pPr>
      <w:r w:rsidRPr="00DE0508">
        <w:rPr>
          <w:rFonts w:ascii="Verdana" w:hAnsi="Verdana"/>
          <w:sz w:val="22"/>
          <w:szCs w:val="22"/>
          <w:lang w:val="ru-RU"/>
        </w:rPr>
        <w:t>Кроме того следует следить за работой горелочных устройств, не допуская не полного сгорания топлива и неустойчивого горения.</w:t>
      </w:r>
    </w:p>
    <w:p w:rsidR="005715C4" w:rsidRPr="00DE0508" w:rsidRDefault="005715C4" w:rsidP="005715C4">
      <w:pPr>
        <w:numPr>
          <w:ilvl w:val="2"/>
          <w:numId w:val="1"/>
        </w:numPr>
        <w:jc w:val="both"/>
        <w:rPr>
          <w:rFonts w:ascii="Verdana" w:hAnsi="Verdana"/>
          <w:sz w:val="22"/>
          <w:szCs w:val="22"/>
          <w:u w:val="single"/>
          <w:lang w:val="ru-RU"/>
        </w:rPr>
      </w:pPr>
      <w:r w:rsidRPr="00DE0508">
        <w:rPr>
          <w:rFonts w:ascii="Verdana" w:hAnsi="Verdana"/>
          <w:sz w:val="22"/>
          <w:szCs w:val="22"/>
          <w:lang w:val="ru-RU"/>
        </w:rPr>
        <w:t>Довести температуру выходящей нефти до заданной путем изменения давления топливного газа в указанных пределах.</w:t>
      </w:r>
    </w:p>
    <w:p w:rsidR="005715C4" w:rsidRPr="00DE0508" w:rsidRDefault="005715C4" w:rsidP="005715C4">
      <w:pPr>
        <w:numPr>
          <w:ilvl w:val="1"/>
          <w:numId w:val="1"/>
        </w:numPr>
        <w:jc w:val="both"/>
        <w:rPr>
          <w:rFonts w:ascii="Verdana" w:hAnsi="Verdana"/>
          <w:sz w:val="22"/>
          <w:szCs w:val="22"/>
          <w:u w:val="single"/>
          <w:lang w:val="ru-RU"/>
        </w:rPr>
      </w:pPr>
      <w:r w:rsidRPr="00DE0508">
        <w:rPr>
          <w:rFonts w:ascii="Verdana" w:hAnsi="Verdana"/>
          <w:sz w:val="22"/>
          <w:szCs w:val="22"/>
          <w:u w:val="single"/>
          <w:lang w:val="ru-RU"/>
        </w:rPr>
        <w:t>Техническое обслуживание</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При выполнении любого вида работ по техническому обслуживанию строго соблюдать меры безопасности согласно разделу «Указание мер безопасности» в «Руководстве по эксплуатации СТ-44658РЭ ПНТЭП-0,63».</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Обслуживание подогревателя проводится периодически не реже одного раза в смену, при этом проверяется состояние оборудования, приборов и устройств автоматики и безопасности.</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при обслуживании подогревателя особое внимание следует уделить:</w:t>
      </w:r>
    </w:p>
    <w:p w:rsidR="005715C4" w:rsidRPr="00DE0508" w:rsidRDefault="005715C4" w:rsidP="005715C4">
      <w:pPr>
        <w:numPr>
          <w:ilvl w:val="3"/>
          <w:numId w:val="1"/>
        </w:numPr>
        <w:jc w:val="both"/>
        <w:rPr>
          <w:rFonts w:ascii="Verdana" w:hAnsi="Verdana"/>
          <w:sz w:val="22"/>
          <w:szCs w:val="22"/>
          <w:lang w:val="ru-RU"/>
        </w:rPr>
      </w:pPr>
      <w:r w:rsidRPr="00DE0508">
        <w:rPr>
          <w:rFonts w:ascii="Verdana" w:hAnsi="Verdana"/>
          <w:sz w:val="22"/>
          <w:szCs w:val="22"/>
          <w:lang w:val="ru-RU"/>
        </w:rPr>
        <w:t>поддержанию рабочего давления в змеевике;</w:t>
      </w:r>
    </w:p>
    <w:p w:rsidR="005715C4" w:rsidRPr="00DE0508" w:rsidRDefault="005715C4" w:rsidP="005715C4">
      <w:pPr>
        <w:numPr>
          <w:ilvl w:val="3"/>
          <w:numId w:val="1"/>
        </w:numPr>
        <w:jc w:val="both"/>
        <w:rPr>
          <w:rFonts w:ascii="Verdana" w:hAnsi="Verdana"/>
          <w:sz w:val="22"/>
          <w:szCs w:val="22"/>
          <w:lang w:val="ru-RU"/>
        </w:rPr>
      </w:pPr>
      <w:r w:rsidRPr="00DE0508">
        <w:rPr>
          <w:rFonts w:ascii="Verdana" w:hAnsi="Verdana"/>
          <w:sz w:val="22"/>
          <w:szCs w:val="22"/>
          <w:lang w:val="ru-RU"/>
        </w:rPr>
        <w:t>поддержанию давления в трубопроводе в трубопроводе топливного газа;</w:t>
      </w:r>
    </w:p>
    <w:p w:rsidR="005715C4" w:rsidRPr="00DE0508" w:rsidRDefault="005715C4" w:rsidP="005715C4">
      <w:pPr>
        <w:numPr>
          <w:ilvl w:val="3"/>
          <w:numId w:val="1"/>
        </w:numPr>
        <w:jc w:val="both"/>
        <w:rPr>
          <w:rFonts w:ascii="Verdana" w:hAnsi="Verdana"/>
          <w:sz w:val="22"/>
          <w:szCs w:val="22"/>
          <w:lang w:val="ru-RU"/>
        </w:rPr>
      </w:pPr>
      <w:r w:rsidRPr="00DE0508">
        <w:rPr>
          <w:rFonts w:ascii="Verdana" w:hAnsi="Verdana"/>
          <w:sz w:val="22"/>
          <w:szCs w:val="22"/>
          <w:lang w:val="ru-RU"/>
        </w:rPr>
        <w:t>поддержанию температуры нагрева промежуточного теплоносителя и нефти  в заданных пределах;</w:t>
      </w:r>
    </w:p>
    <w:p w:rsidR="005715C4" w:rsidRPr="00DE0508" w:rsidRDefault="005715C4" w:rsidP="005715C4">
      <w:pPr>
        <w:numPr>
          <w:ilvl w:val="3"/>
          <w:numId w:val="1"/>
        </w:numPr>
        <w:jc w:val="both"/>
        <w:rPr>
          <w:rFonts w:ascii="Verdana" w:hAnsi="Verdana"/>
          <w:sz w:val="22"/>
          <w:szCs w:val="22"/>
          <w:lang w:val="ru-RU"/>
        </w:rPr>
      </w:pPr>
      <w:r w:rsidRPr="00DE0508">
        <w:rPr>
          <w:rFonts w:ascii="Verdana" w:hAnsi="Verdana"/>
          <w:sz w:val="22"/>
          <w:szCs w:val="22"/>
          <w:lang w:val="ru-RU"/>
        </w:rPr>
        <w:t>поддержанию заданного уровня теплоносителя в емкости подогревателя;</w:t>
      </w:r>
    </w:p>
    <w:p w:rsidR="005715C4" w:rsidRPr="00DE0508" w:rsidRDefault="005715C4" w:rsidP="005715C4">
      <w:pPr>
        <w:numPr>
          <w:ilvl w:val="3"/>
          <w:numId w:val="1"/>
        </w:numPr>
        <w:jc w:val="both"/>
        <w:rPr>
          <w:rFonts w:ascii="Verdana" w:hAnsi="Verdana"/>
          <w:sz w:val="22"/>
          <w:szCs w:val="22"/>
          <w:lang w:val="ru-RU"/>
        </w:rPr>
      </w:pPr>
      <w:r w:rsidRPr="00DE0508">
        <w:rPr>
          <w:rFonts w:ascii="Verdana" w:hAnsi="Verdana"/>
          <w:sz w:val="22"/>
          <w:szCs w:val="22"/>
          <w:lang w:val="ru-RU"/>
        </w:rPr>
        <w:t>нормальной работе горелочных устройств;</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В процессе эксплуатации подогревателя осуществляется автоматическое регулирование следующих технологических параметров:</w:t>
      </w:r>
    </w:p>
    <w:p w:rsidR="005715C4" w:rsidRPr="00DE0508" w:rsidRDefault="005715C4" w:rsidP="005715C4">
      <w:pPr>
        <w:numPr>
          <w:ilvl w:val="3"/>
          <w:numId w:val="1"/>
        </w:numPr>
        <w:jc w:val="both"/>
        <w:rPr>
          <w:rFonts w:ascii="Verdana" w:hAnsi="Verdana"/>
          <w:sz w:val="22"/>
          <w:szCs w:val="22"/>
          <w:lang w:val="ru-RU"/>
        </w:rPr>
      </w:pPr>
      <w:r w:rsidRPr="00DE0508">
        <w:rPr>
          <w:rFonts w:ascii="Verdana" w:hAnsi="Verdana"/>
          <w:sz w:val="22"/>
          <w:szCs w:val="22"/>
          <w:lang w:val="ru-RU"/>
        </w:rPr>
        <w:t>давление топливного газа, подаваемого к газовым горелкам, регулятором давления РДСК-50М поз.9;</w:t>
      </w:r>
    </w:p>
    <w:p w:rsidR="005715C4" w:rsidRPr="00DE0508" w:rsidRDefault="005715C4" w:rsidP="005715C4">
      <w:pPr>
        <w:numPr>
          <w:ilvl w:val="3"/>
          <w:numId w:val="1"/>
        </w:numPr>
        <w:jc w:val="both"/>
        <w:rPr>
          <w:rFonts w:ascii="Verdana" w:hAnsi="Verdana"/>
          <w:sz w:val="22"/>
          <w:szCs w:val="22"/>
          <w:lang w:val="ru-RU"/>
        </w:rPr>
      </w:pPr>
      <w:r w:rsidRPr="00DE0508">
        <w:rPr>
          <w:rFonts w:ascii="Verdana" w:hAnsi="Verdana"/>
          <w:sz w:val="22"/>
          <w:szCs w:val="22"/>
          <w:lang w:val="ru-RU"/>
        </w:rPr>
        <w:t>температуры нагрева нефти  регулятором температуры прямого дкействия РТ-ДО-25 поз.10;</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 xml:space="preserve">Работы по техническому обслуживанию приборов и устройств системы автоматики должны выполняться в соответствии с требованиями «Правил технической эксплуатации средств и систем автоматизации и </w:t>
      </w:r>
      <w:r w:rsidRPr="00DE0508">
        <w:rPr>
          <w:rFonts w:ascii="Verdana" w:hAnsi="Verdana"/>
          <w:sz w:val="22"/>
          <w:szCs w:val="22"/>
          <w:lang w:val="ru-RU"/>
        </w:rPr>
        <w:lastRenderedPageBreak/>
        <w:t>телемеханики в нефтедобывающей промышленности» и указаниями, приведенной в эксплуатационной документации предприятий – поставщиков.</w:t>
      </w:r>
    </w:p>
    <w:p w:rsidR="005715C4" w:rsidRPr="00DE0508" w:rsidRDefault="005715C4" w:rsidP="005715C4">
      <w:pPr>
        <w:numPr>
          <w:ilvl w:val="1"/>
          <w:numId w:val="1"/>
        </w:numPr>
        <w:jc w:val="both"/>
        <w:rPr>
          <w:rFonts w:ascii="Verdana" w:hAnsi="Verdana"/>
          <w:sz w:val="22"/>
          <w:szCs w:val="22"/>
          <w:u w:val="single"/>
          <w:lang w:val="ru-RU"/>
        </w:rPr>
      </w:pPr>
      <w:r w:rsidRPr="00DE0508">
        <w:rPr>
          <w:rFonts w:ascii="Verdana" w:hAnsi="Verdana"/>
          <w:sz w:val="22"/>
          <w:szCs w:val="22"/>
          <w:u w:val="single"/>
          <w:lang w:val="ru-RU"/>
        </w:rPr>
        <w:t>Останов подогревателя</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Останов подогревателя во всех случаях, за исключением аварийного, производить только по получению распоряжения администрации. При остановке производить следующее:</w:t>
      </w:r>
    </w:p>
    <w:p w:rsidR="005715C4" w:rsidRPr="00DE0508" w:rsidRDefault="005715C4" w:rsidP="005715C4">
      <w:pPr>
        <w:numPr>
          <w:ilvl w:val="3"/>
          <w:numId w:val="1"/>
        </w:numPr>
        <w:jc w:val="both"/>
        <w:rPr>
          <w:rFonts w:ascii="Verdana" w:hAnsi="Verdana"/>
          <w:sz w:val="22"/>
          <w:szCs w:val="22"/>
          <w:lang w:val="ru-RU"/>
        </w:rPr>
      </w:pPr>
      <w:r w:rsidRPr="00DE0508">
        <w:rPr>
          <w:rFonts w:ascii="Verdana" w:hAnsi="Verdana"/>
          <w:sz w:val="22"/>
          <w:szCs w:val="22"/>
          <w:lang w:val="ru-RU"/>
        </w:rPr>
        <w:t>постепенно снизить давление топливного газа перед горелками до 0,01 МПа (0,1 кгс/см</w:t>
      </w:r>
      <w:r w:rsidRPr="00DE0508">
        <w:rPr>
          <w:rFonts w:ascii="Verdana" w:hAnsi="Verdana"/>
          <w:sz w:val="22"/>
          <w:szCs w:val="22"/>
          <w:vertAlign w:val="superscript"/>
          <w:lang w:val="ru-RU"/>
        </w:rPr>
        <w:t>2</w:t>
      </w:r>
      <w:r w:rsidRPr="00DE0508">
        <w:rPr>
          <w:rFonts w:ascii="Verdana" w:hAnsi="Verdana"/>
          <w:sz w:val="22"/>
          <w:szCs w:val="22"/>
          <w:lang w:val="ru-RU"/>
        </w:rPr>
        <w:t>) регулятором давления поз.9.</w:t>
      </w:r>
    </w:p>
    <w:p w:rsidR="005715C4" w:rsidRPr="00DE0508" w:rsidRDefault="005715C4" w:rsidP="005715C4">
      <w:pPr>
        <w:numPr>
          <w:ilvl w:val="3"/>
          <w:numId w:val="1"/>
        </w:numPr>
        <w:jc w:val="both"/>
        <w:rPr>
          <w:rFonts w:ascii="Verdana" w:hAnsi="Verdana"/>
          <w:sz w:val="22"/>
          <w:szCs w:val="22"/>
          <w:lang w:val="ru-RU"/>
        </w:rPr>
      </w:pPr>
      <w:r w:rsidRPr="00DE0508">
        <w:rPr>
          <w:rFonts w:ascii="Verdana" w:hAnsi="Verdana"/>
          <w:sz w:val="22"/>
          <w:szCs w:val="22"/>
          <w:lang w:val="ru-RU"/>
        </w:rPr>
        <w:t>прекратить подачу газа к горелкам: тумблер «Пуск-стоп» установить в положение «Стоп», система автоматики обесточится, клапана поз.2.(1) и 2(2) закрывшись, перекроют подачу топливного газа;</w:t>
      </w:r>
    </w:p>
    <w:p w:rsidR="005715C4" w:rsidRPr="00DE0508" w:rsidRDefault="005715C4" w:rsidP="005715C4">
      <w:pPr>
        <w:numPr>
          <w:ilvl w:val="3"/>
          <w:numId w:val="1"/>
        </w:numPr>
        <w:jc w:val="both"/>
        <w:rPr>
          <w:rFonts w:ascii="Verdana" w:hAnsi="Verdana"/>
          <w:sz w:val="22"/>
          <w:szCs w:val="22"/>
          <w:lang w:val="ru-RU"/>
        </w:rPr>
      </w:pPr>
      <w:r w:rsidRPr="00DE0508">
        <w:rPr>
          <w:rFonts w:ascii="Verdana" w:hAnsi="Verdana"/>
          <w:sz w:val="22"/>
          <w:szCs w:val="22"/>
          <w:lang w:val="ru-RU"/>
        </w:rPr>
        <w:t>закрыть краны шаровые поз.6(7), 6(1), 6(4), 6(5) и открыть краны поз.6 и 6(2) на продувку;</w:t>
      </w:r>
    </w:p>
    <w:p w:rsidR="005715C4" w:rsidRPr="00DE0508" w:rsidRDefault="005715C4" w:rsidP="005715C4">
      <w:pPr>
        <w:numPr>
          <w:ilvl w:val="3"/>
          <w:numId w:val="1"/>
        </w:numPr>
        <w:jc w:val="both"/>
        <w:rPr>
          <w:rFonts w:ascii="Verdana" w:hAnsi="Verdana"/>
          <w:sz w:val="22"/>
          <w:szCs w:val="22"/>
          <w:lang w:val="ru-RU"/>
        </w:rPr>
      </w:pPr>
      <w:r w:rsidRPr="00DE0508">
        <w:rPr>
          <w:rFonts w:ascii="Verdana" w:hAnsi="Verdana"/>
          <w:sz w:val="22"/>
          <w:szCs w:val="22"/>
          <w:lang w:val="ru-RU"/>
        </w:rPr>
        <w:t>закрыть задвижки на входе и выходе нефти из подогревателя;</w:t>
      </w:r>
    </w:p>
    <w:p w:rsidR="005715C4" w:rsidRPr="00DE0508" w:rsidRDefault="005715C4" w:rsidP="005715C4">
      <w:pPr>
        <w:numPr>
          <w:ilvl w:val="3"/>
          <w:numId w:val="1"/>
        </w:numPr>
        <w:jc w:val="both"/>
        <w:rPr>
          <w:rFonts w:ascii="Verdana" w:hAnsi="Verdana"/>
          <w:sz w:val="22"/>
          <w:szCs w:val="22"/>
          <w:lang w:val="ru-RU"/>
        </w:rPr>
      </w:pPr>
      <w:r w:rsidRPr="00DE0508">
        <w:rPr>
          <w:rFonts w:ascii="Verdana" w:hAnsi="Verdana"/>
          <w:sz w:val="22"/>
          <w:szCs w:val="22"/>
          <w:lang w:val="ru-RU"/>
        </w:rPr>
        <w:t>открыть смотровой штуцер, провентилировать топку в течении 10-15 минут, и затем закрыть.</w:t>
      </w:r>
    </w:p>
    <w:p w:rsidR="005715C4" w:rsidRPr="00DE0508" w:rsidRDefault="005715C4" w:rsidP="005715C4">
      <w:pPr>
        <w:numPr>
          <w:ilvl w:val="1"/>
          <w:numId w:val="1"/>
        </w:numPr>
        <w:jc w:val="both"/>
        <w:rPr>
          <w:rFonts w:ascii="Verdana" w:hAnsi="Verdana"/>
          <w:sz w:val="22"/>
          <w:szCs w:val="22"/>
          <w:u w:val="single"/>
          <w:lang w:val="ru-RU"/>
        </w:rPr>
      </w:pPr>
      <w:r w:rsidRPr="00DE0508">
        <w:rPr>
          <w:rFonts w:ascii="Verdana" w:hAnsi="Verdana"/>
          <w:sz w:val="22"/>
          <w:szCs w:val="22"/>
          <w:u w:val="single"/>
          <w:lang w:val="ru-RU"/>
        </w:rPr>
        <w:t>Аварийная остановка подогревателя</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Перевести тумблер «Сеть» на лицевой панели блока управления в положение «Выкл.».</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Закрыть кран поз. 6(7), краны поз.6(1), 6(4), 6(5) и открыть краны поз. 6(6) и 6(2) на продувку.</w:t>
      </w:r>
    </w:p>
    <w:p w:rsidR="005715C4" w:rsidRPr="00DE0508" w:rsidRDefault="005715C4" w:rsidP="005715C4">
      <w:pPr>
        <w:numPr>
          <w:ilvl w:val="2"/>
          <w:numId w:val="1"/>
        </w:numPr>
        <w:jc w:val="both"/>
        <w:rPr>
          <w:rFonts w:ascii="Verdana" w:hAnsi="Verdana"/>
          <w:sz w:val="22"/>
          <w:szCs w:val="22"/>
          <w:lang w:val="ru-RU"/>
        </w:rPr>
      </w:pPr>
      <w:r w:rsidRPr="00DE0508">
        <w:rPr>
          <w:rFonts w:ascii="Verdana" w:hAnsi="Verdana"/>
          <w:sz w:val="22"/>
          <w:szCs w:val="22"/>
          <w:lang w:val="ru-RU"/>
        </w:rPr>
        <w:t>Прекратить подачу нефти, закрыв задвижки на входе и выходе.</w:t>
      </w:r>
    </w:p>
    <w:p w:rsidR="005715C4" w:rsidRPr="00DE0508" w:rsidRDefault="005715C4" w:rsidP="005715C4">
      <w:pPr>
        <w:jc w:val="both"/>
        <w:rPr>
          <w:rFonts w:ascii="Verdana" w:hAnsi="Verdana"/>
          <w:sz w:val="22"/>
          <w:szCs w:val="22"/>
          <w:lang w:val="ru-RU"/>
        </w:rPr>
      </w:pPr>
    </w:p>
    <w:p w:rsidR="005715C4" w:rsidRPr="00DE0508" w:rsidRDefault="005715C4" w:rsidP="005715C4">
      <w:pPr>
        <w:jc w:val="both"/>
        <w:rPr>
          <w:rFonts w:ascii="Verdana" w:hAnsi="Verdana"/>
          <w:sz w:val="22"/>
          <w:szCs w:val="22"/>
          <w:lang w:val="ru-RU"/>
        </w:rPr>
      </w:pPr>
    </w:p>
    <w:p w:rsidR="005715C4" w:rsidRPr="00DE0508" w:rsidRDefault="005715C4" w:rsidP="005715C4">
      <w:pPr>
        <w:numPr>
          <w:ilvl w:val="0"/>
          <w:numId w:val="1"/>
        </w:numPr>
        <w:jc w:val="center"/>
        <w:rPr>
          <w:rFonts w:ascii="Verdana" w:hAnsi="Verdana"/>
          <w:sz w:val="22"/>
          <w:szCs w:val="22"/>
          <w:lang w:val="ru-RU"/>
        </w:rPr>
      </w:pPr>
      <w:r w:rsidRPr="00DE0508">
        <w:rPr>
          <w:rFonts w:ascii="Verdana" w:hAnsi="Verdana"/>
          <w:b/>
          <w:sz w:val="22"/>
          <w:szCs w:val="22"/>
          <w:lang w:val="ru-RU"/>
        </w:rPr>
        <w:t>Возможные неисправности и способы их устранения</w:t>
      </w:r>
    </w:p>
    <w:p w:rsidR="005715C4" w:rsidRPr="00DE0508" w:rsidRDefault="005715C4" w:rsidP="005715C4">
      <w:pPr>
        <w:ind w:left="360"/>
        <w:jc w:val="both"/>
        <w:rPr>
          <w:rFonts w:ascii="Verdana" w:hAnsi="Verdana"/>
          <w:sz w:val="22"/>
          <w:szCs w:val="22"/>
          <w:lang w:val="ru-RU"/>
        </w:rPr>
      </w:pPr>
      <w:r w:rsidRPr="00DE0508">
        <w:rPr>
          <w:rFonts w:ascii="Verdana" w:hAnsi="Verdana"/>
          <w:sz w:val="22"/>
          <w:szCs w:val="22"/>
          <w:lang w:val="ru-RU"/>
        </w:rPr>
        <w:t>Примечания:</w:t>
      </w:r>
    </w:p>
    <w:p w:rsidR="005715C4" w:rsidRPr="00DE0508" w:rsidRDefault="005715C4" w:rsidP="005715C4">
      <w:pPr>
        <w:numPr>
          <w:ilvl w:val="1"/>
          <w:numId w:val="1"/>
        </w:numPr>
        <w:jc w:val="both"/>
        <w:rPr>
          <w:rFonts w:ascii="Verdana" w:hAnsi="Verdana"/>
          <w:sz w:val="22"/>
          <w:szCs w:val="22"/>
          <w:lang w:val="ru-RU"/>
        </w:rPr>
      </w:pPr>
      <w:r w:rsidRPr="00DE0508">
        <w:rPr>
          <w:rFonts w:ascii="Verdana" w:hAnsi="Verdana"/>
          <w:sz w:val="22"/>
          <w:szCs w:val="22"/>
          <w:lang w:val="ru-RU"/>
        </w:rPr>
        <w:t>Работы, связанные с устранением неплотностей и негерметичностей, заменой и ремонтом оборудования и приборов разрешается проводить только при остановленном подогревателе.</w:t>
      </w:r>
    </w:p>
    <w:p w:rsidR="005715C4" w:rsidRPr="00DE0508" w:rsidRDefault="005715C4" w:rsidP="005715C4">
      <w:pPr>
        <w:numPr>
          <w:ilvl w:val="1"/>
          <w:numId w:val="1"/>
        </w:numPr>
        <w:jc w:val="both"/>
        <w:rPr>
          <w:rFonts w:ascii="Verdana" w:hAnsi="Verdana"/>
          <w:sz w:val="22"/>
          <w:szCs w:val="22"/>
          <w:lang w:val="ru-RU"/>
        </w:rPr>
      </w:pPr>
      <w:r w:rsidRPr="00DE0508">
        <w:rPr>
          <w:rFonts w:ascii="Verdana" w:hAnsi="Verdana"/>
          <w:sz w:val="22"/>
          <w:szCs w:val="22"/>
          <w:lang w:val="ru-RU"/>
        </w:rPr>
        <w:t>Эксплуатация и устранение неисправностей системы автоматики, контрольно-измерительных приборов осуществляется в соответствии с технической документацией на блок управления БУК-4М3 и данные приборы.</w:t>
      </w:r>
    </w:p>
    <w:p w:rsidR="001302D0" w:rsidRPr="00DE0508" w:rsidRDefault="001302D0" w:rsidP="001302D0">
      <w:pPr>
        <w:ind w:left="360"/>
        <w:jc w:val="both"/>
        <w:rPr>
          <w:rFonts w:ascii="Verdana" w:hAnsi="Verdana"/>
          <w:sz w:val="22"/>
          <w:szCs w:val="22"/>
          <w:lang w:val="ru-RU"/>
        </w:rPr>
      </w:pPr>
    </w:p>
    <w:tbl>
      <w:tblPr>
        <w:tblStyle w:val="TableGrid"/>
        <w:tblW w:w="9720" w:type="dxa"/>
        <w:tblInd w:w="288" w:type="dxa"/>
        <w:tblLook w:val="01E0" w:firstRow="1" w:lastRow="1" w:firstColumn="1" w:lastColumn="1" w:noHBand="0" w:noVBand="0"/>
      </w:tblPr>
      <w:tblGrid>
        <w:gridCol w:w="3228"/>
        <w:gridCol w:w="3720"/>
        <w:gridCol w:w="2772"/>
      </w:tblGrid>
      <w:tr w:rsidR="005715C4" w:rsidRPr="00DE0508">
        <w:tc>
          <w:tcPr>
            <w:tcW w:w="3228" w:type="dxa"/>
          </w:tcPr>
          <w:p w:rsidR="005715C4" w:rsidRPr="00DE0508" w:rsidRDefault="005715C4" w:rsidP="005715C4">
            <w:pPr>
              <w:jc w:val="center"/>
              <w:rPr>
                <w:rFonts w:ascii="Verdana" w:hAnsi="Verdana"/>
                <w:sz w:val="22"/>
                <w:szCs w:val="22"/>
                <w:lang w:val="ru-RU"/>
              </w:rPr>
            </w:pPr>
            <w:r w:rsidRPr="00DE0508">
              <w:rPr>
                <w:rFonts w:ascii="Verdana" w:hAnsi="Verdana"/>
                <w:sz w:val="22"/>
                <w:szCs w:val="22"/>
                <w:lang w:val="ru-RU"/>
              </w:rPr>
              <w:t>Наименование неисправности</w:t>
            </w:r>
          </w:p>
        </w:tc>
        <w:tc>
          <w:tcPr>
            <w:tcW w:w="3720" w:type="dxa"/>
          </w:tcPr>
          <w:p w:rsidR="005715C4" w:rsidRPr="00DE0508" w:rsidRDefault="005715C4" w:rsidP="005715C4">
            <w:pPr>
              <w:jc w:val="center"/>
              <w:rPr>
                <w:rFonts w:ascii="Verdana" w:hAnsi="Verdana"/>
                <w:sz w:val="22"/>
                <w:szCs w:val="22"/>
                <w:lang w:val="ru-RU"/>
              </w:rPr>
            </w:pPr>
            <w:r w:rsidRPr="00DE0508">
              <w:rPr>
                <w:rFonts w:ascii="Verdana" w:hAnsi="Verdana"/>
                <w:sz w:val="22"/>
                <w:szCs w:val="22"/>
                <w:lang w:val="ru-RU"/>
              </w:rPr>
              <w:t>Вероятная причина</w:t>
            </w:r>
          </w:p>
        </w:tc>
        <w:tc>
          <w:tcPr>
            <w:tcW w:w="2772" w:type="dxa"/>
          </w:tcPr>
          <w:p w:rsidR="005715C4" w:rsidRPr="00DE0508" w:rsidRDefault="005715C4" w:rsidP="005715C4">
            <w:pPr>
              <w:jc w:val="center"/>
              <w:rPr>
                <w:rFonts w:ascii="Verdana" w:hAnsi="Verdana"/>
                <w:sz w:val="22"/>
                <w:szCs w:val="22"/>
                <w:lang w:val="ru-RU"/>
              </w:rPr>
            </w:pPr>
            <w:r w:rsidRPr="00DE0508">
              <w:rPr>
                <w:rFonts w:ascii="Verdana" w:hAnsi="Verdana"/>
                <w:sz w:val="22"/>
                <w:szCs w:val="22"/>
                <w:lang w:val="ru-RU"/>
              </w:rPr>
              <w:t>Способ устранения</w:t>
            </w:r>
          </w:p>
        </w:tc>
      </w:tr>
      <w:tr w:rsidR="005715C4" w:rsidRPr="00DE0508">
        <w:tc>
          <w:tcPr>
            <w:tcW w:w="3228" w:type="dxa"/>
            <w:vMerge w:val="restart"/>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Не происходит розжиг запальной горелки</w:t>
            </w:r>
          </w:p>
        </w:tc>
        <w:tc>
          <w:tcPr>
            <w:tcW w:w="3720" w:type="dxa"/>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1. Закрыт кран на линии подачи топливного газа к запальной горелке</w:t>
            </w:r>
          </w:p>
        </w:tc>
        <w:tc>
          <w:tcPr>
            <w:tcW w:w="2772" w:type="dxa"/>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Проверить и открыть кран</w:t>
            </w:r>
          </w:p>
        </w:tc>
      </w:tr>
      <w:tr w:rsidR="005715C4" w:rsidRPr="00DE0508">
        <w:tc>
          <w:tcPr>
            <w:tcW w:w="3228" w:type="dxa"/>
            <w:vMerge/>
          </w:tcPr>
          <w:p w:rsidR="005715C4" w:rsidRPr="00DE0508" w:rsidRDefault="005715C4" w:rsidP="005715C4">
            <w:pPr>
              <w:rPr>
                <w:rFonts w:ascii="Verdana" w:hAnsi="Verdana"/>
                <w:sz w:val="22"/>
                <w:szCs w:val="22"/>
                <w:lang w:val="ru-RU"/>
              </w:rPr>
            </w:pPr>
          </w:p>
        </w:tc>
        <w:tc>
          <w:tcPr>
            <w:tcW w:w="3720" w:type="dxa"/>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2. Неисправен вентиль с электромагнитным приводом ПТ-26264 13с810р11 на трубопроводе подачи запального газа.</w:t>
            </w:r>
          </w:p>
        </w:tc>
        <w:tc>
          <w:tcPr>
            <w:tcW w:w="2772" w:type="dxa"/>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Проверить вентиль и при необходимости заменить его.</w:t>
            </w:r>
          </w:p>
        </w:tc>
      </w:tr>
      <w:tr w:rsidR="005715C4" w:rsidRPr="00DE0508">
        <w:tc>
          <w:tcPr>
            <w:tcW w:w="3228" w:type="dxa"/>
            <w:vMerge/>
          </w:tcPr>
          <w:p w:rsidR="005715C4" w:rsidRPr="00DE0508" w:rsidRDefault="005715C4" w:rsidP="005715C4">
            <w:pPr>
              <w:rPr>
                <w:rFonts w:ascii="Verdana" w:hAnsi="Verdana"/>
                <w:sz w:val="22"/>
                <w:szCs w:val="22"/>
                <w:lang w:val="ru-RU"/>
              </w:rPr>
            </w:pPr>
          </w:p>
        </w:tc>
        <w:tc>
          <w:tcPr>
            <w:tcW w:w="3720" w:type="dxa"/>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3. Неисправна запальная горелка</w:t>
            </w:r>
          </w:p>
        </w:tc>
        <w:tc>
          <w:tcPr>
            <w:tcW w:w="2772" w:type="dxa"/>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Проверить и настроить горелку</w:t>
            </w:r>
          </w:p>
        </w:tc>
      </w:tr>
      <w:tr w:rsidR="005715C4" w:rsidRPr="00DE0508">
        <w:tc>
          <w:tcPr>
            <w:tcW w:w="3228" w:type="dxa"/>
            <w:vMerge/>
          </w:tcPr>
          <w:p w:rsidR="005715C4" w:rsidRPr="00DE0508" w:rsidRDefault="005715C4" w:rsidP="005715C4">
            <w:pPr>
              <w:rPr>
                <w:rFonts w:ascii="Verdana" w:hAnsi="Verdana"/>
                <w:sz w:val="22"/>
                <w:szCs w:val="22"/>
                <w:lang w:val="ru-RU"/>
              </w:rPr>
            </w:pPr>
          </w:p>
        </w:tc>
        <w:tc>
          <w:tcPr>
            <w:tcW w:w="3720" w:type="dxa"/>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4. Неисправен трансформатор</w:t>
            </w:r>
          </w:p>
        </w:tc>
        <w:tc>
          <w:tcPr>
            <w:tcW w:w="2772" w:type="dxa"/>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Проверить трансформатор, устранить неисправность</w:t>
            </w:r>
          </w:p>
        </w:tc>
      </w:tr>
      <w:tr w:rsidR="005715C4" w:rsidRPr="00DE0508">
        <w:tc>
          <w:tcPr>
            <w:tcW w:w="3228" w:type="dxa"/>
            <w:vMerge w:val="restart"/>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 xml:space="preserve">Газ на запальной горелке воспламеняется, но горит </w:t>
            </w:r>
            <w:r w:rsidRPr="00DE0508">
              <w:rPr>
                <w:rFonts w:ascii="Verdana" w:hAnsi="Verdana"/>
                <w:sz w:val="22"/>
                <w:szCs w:val="22"/>
                <w:lang w:val="ru-RU"/>
              </w:rPr>
              <w:lastRenderedPageBreak/>
              <w:t>в течение промежутка времени, недостаточного для розжига основной горелки.</w:t>
            </w:r>
          </w:p>
        </w:tc>
        <w:tc>
          <w:tcPr>
            <w:tcW w:w="3720" w:type="dxa"/>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lastRenderedPageBreak/>
              <w:t xml:space="preserve">1. Происходит отрыв пламени запальной горелки потоком </w:t>
            </w:r>
            <w:r w:rsidRPr="00DE0508">
              <w:rPr>
                <w:rFonts w:ascii="Verdana" w:hAnsi="Verdana"/>
                <w:sz w:val="22"/>
                <w:szCs w:val="22"/>
                <w:lang w:val="ru-RU"/>
              </w:rPr>
              <w:lastRenderedPageBreak/>
              <w:t>воздуха.</w:t>
            </w:r>
          </w:p>
        </w:tc>
        <w:tc>
          <w:tcPr>
            <w:tcW w:w="2772" w:type="dxa"/>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lastRenderedPageBreak/>
              <w:t xml:space="preserve">Отрегулировать подачу воздуха на </w:t>
            </w:r>
            <w:r w:rsidRPr="00DE0508">
              <w:rPr>
                <w:rFonts w:ascii="Verdana" w:hAnsi="Verdana"/>
                <w:sz w:val="22"/>
                <w:szCs w:val="22"/>
                <w:lang w:val="ru-RU"/>
              </w:rPr>
              <w:lastRenderedPageBreak/>
              <w:t>запальную горелку</w:t>
            </w:r>
          </w:p>
        </w:tc>
      </w:tr>
      <w:tr w:rsidR="005715C4" w:rsidRPr="00DE0508">
        <w:tc>
          <w:tcPr>
            <w:tcW w:w="3228" w:type="dxa"/>
            <w:vMerge/>
          </w:tcPr>
          <w:p w:rsidR="005715C4" w:rsidRPr="00DE0508" w:rsidRDefault="005715C4" w:rsidP="005715C4">
            <w:pPr>
              <w:rPr>
                <w:rFonts w:ascii="Verdana" w:hAnsi="Verdana"/>
                <w:sz w:val="22"/>
                <w:szCs w:val="22"/>
                <w:lang w:val="ru-RU"/>
              </w:rPr>
            </w:pPr>
          </w:p>
        </w:tc>
        <w:tc>
          <w:tcPr>
            <w:tcW w:w="3720" w:type="dxa"/>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2. Неисправен датчик пламени</w:t>
            </w:r>
          </w:p>
        </w:tc>
        <w:tc>
          <w:tcPr>
            <w:tcW w:w="2772" w:type="dxa"/>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Проверить датчик пламени и устранить неисправность</w:t>
            </w:r>
          </w:p>
        </w:tc>
      </w:tr>
      <w:tr w:rsidR="005715C4" w:rsidRPr="00DE0508">
        <w:tc>
          <w:tcPr>
            <w:tcW w:w="3228" w:type="dxa"/>
            <w:vMerge w:val="restart"/>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При наличии пламени у запальной горелки не происходит воспламенение основных горелок</w:t>
            </w:r>
          </w:p>
        </w:tc>
        <w:tc>
          <w:tcPr>
            <w:tcW w:w="3720" w:type="dxa"/>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1. Закрыты краны на линии подачи топливного газа к основным горелкам.</w:t>
            </w:r>
          </w:p>
        </w:tc>
        <w:tc>
          <w:tcPr>
            <w:tcW w:w="2772" w:type="dxa"/>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Проверить и открыть кран</w:t>
            </w:r>
          </w:p>
        </w:tc>
      </w:tr>
      <w:tr w:rsidR="005715C4" w:rsidRPr="00DE0508">
        <w:tc>
          <w:tcPr>
            <w:tcW w:w="3228" w:type="dxa"/>
            <w:vMerge/>
          </w:tcPr>
          <w:p w:rsidR="005715C4" w:rsidRPr="00DE0508" w:rsidRDefault="005715C4" w:rsidP="005715C4">
            <w:pPr>
              <w:rPr>
                <w:rFonts w:ascii="Verdana" w:hAnsi="Verdana"/>
                <w:sz w:val="22"/>
                <w:szCs w:val="22"/>
                <w:lang w:val="ru-RU"/>
              </w:rPr>
            </w:pPr>
          </w:p>
        </w:tc>
        <w:tc>
          <w:tcPr>
            <w:tcW w:w="3720" w:type="dxa"/>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2. Неисправен клапан с электромагнитным приводом</w:t>
            </w:r>
          </w:p>
        </w:tc>
        <w:tc>
          <w:tcPr>
            <w:tcW w:w="2772" w:type="dxa"/>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Проверить и устранить неисправность клапана</w:t>
            </w:r>
          </w:p>
        </w:tc>
      </w:tr>
      <w:tr w:rsidR="005715C4" w:rsidRPr="00DE0508">
        <w:tc>
          <w:tcPr>
            <w:tcW w:w="3228" w:type="dxa"/>
            <w:vMerge/>
          </w:tcPr>
          <w:p w:rsidR="005715C4" w:rsidRPr="00DE0508" w:rsidRDefault="005715C4" w:rsidP="005715C4">
            <w:pPr>
              <w:rPr>
                <w:rFonts w:ascii="Verdana" w:hAnsi="Verdana"/>
                <w:sz w:val="22"/>
                <w:szCs w:val="22"/>
                <w:lang w:val="ru-RU"/>
              </w:rPr>
            </w:pPr>
          </w:p>
        </w:tc>
        <w:tc>
          <w:tcPr>
            <w:tcW w:w="3720" w:type="dxa"/>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3. Неисправен датчик пламени</w:t>
            </w:r>
          </w:p>
        </w:tc>
        <w:tc>
          <w:tcPr>
            <w:tcW w:w="2772" w:type="dxa"/>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Проверить датчик пламени  и устранить неисправность</w:t>
            </w:r>
          </w:p>
        </w:tc>
      </w:tr>
      <w:tr w:rsidR="005715C4" w:rsidRPr="00DE0508">
        <w:tc>
          <w:tcPr>
            <w:tcW w:w="3228" w:type="dxa"/>
            <w:vMerge w:val="restart"/>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Температура нефти на выходе из подогревателя не поднимается до заданного значения</w:t>
            </w:r>
          </w:p>
        </w:tc>
        <w:tc>
          <w:tcPr>
            <w:tcW w:w="3720" w:type="dxa"/>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1. Недостаточная подача топливного газа</w:t>
            </w:r>
          </w:p>
        </w:tc>
        <w:tc>
          <w:tcPr>
            <w:tcW w:w="2772" w:type="dxa"/>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Проверить давление газа перед горелкой.</w:t>
            </w:r>
          </w:p>
          <w:p w:rsidR="005715C4" w:rsidRPr="00DE0508" w:rsidRDefault="005715C4" w:rsidP="005715C4">
            <w:pPr>
              <w:rPr>
                <w:rFonts w:ascii="Verdana" w:hAnsi="Verdana"/>
                <w:sz w:val="22"/>
                <w:szCs w:val="22"/>
                <w:lang w:val="ru-RU"/>
              </w:rPr>
            </w:pPr>
            <w:r w:rsidRPr="00DE0508">
              <w:rPr>
                <w:rFonts w:ascii="Verdana" w:hAnsi="Verdana"/>
                <w:sz w:val="22"/>
                <w:szCs w:val="22"/>
                <w:lang w:val="ru-RU"/>
              </w:rPr>
              <w:t>Проверить исправность регулятора давления.</w:t>
            </w:r>
          </w:p>
        </w:tc>
      </w:tr>
      <w:tr w:rsidR="005715C4" w:rsidRPr="00DE0508">
        <w:tc>
          <w:tcPr>
            <w:tcW w:w="3228" w:type="dxa"/>
            <w:vMerge/>
          </w:tcPr>
          <w:p w:rsidR="005715C4" w:rsidRPr="00DE0508" w:rsidRDefault="005715C4" w:rsidP="005715C4">
            <w:pPr>
              <w:rPr>
                <w:rFonts w:ascii="Verdana" w:hAnsi="Verdana"/>
                <w:sz w:val="22"/>
                <w:szCs w:val="22"/>
                <w:lang w:val="ru-RU"/>
              </w:rPr>
            </w:pPr>
          </w:p>
        </w:tc>
        <w:tc>
          <w:tcPr>
            <w:tcW w:w="3720" w:type="dxa"/>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2. Неисправен регулятор температуры РТ-ДО-25</w:t>
            </w:r>
          </w:p>
        </w:tc>
        <w:tc>
          <w:tcPr>
            <w:tcW w:w="2772" w:type="dxa"/>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Проверить и настроить регулятор температуры и при необходимости заменить его</w:t>
            </w:r>
          </w:p>
        </w:tc>
      </w:tr>
      <w:tr w:rsidR="005715C4" w:rsidRPr="00DE0508">
        <w:tc>
          <w:tcPr>
            <w:tcW w:w="3228" w:type="dxa"/>
            <w:vMerge/>
          </w:tcPr>
          <w:p w:rsidR="005715C4" w:rsidRPr="00DE0508" w:rsidRDefault="005715C4" w:rsidP="005715C4">
            <w:pPr>
              <w:rPr>
                <w:rFonts w:ascii="Verdana" w:hAnsi="Verdana"/>
                <w:sz w:val="22"/>
                <w:szCs w:val="22"/>
                <w:lang w:val="ru-RU"/>
              </w:rPr>
            </w:pPr>
          </w:p>
        </w:tc>
        <w:tc>
          <w:tcPr>
            <w:tcW w:w="3720" w:type="dxa"/>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3. Высокий расход нефти через змеевик</w:t>
            </w:r>
          </w:p>
        </w:tc>
        <w:tc>
          <w:tcPr>
            <w:tcW w:w="2772" w:type="dxa"/>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Снизить расход подогреваемой нефти до значений указанных в технических данных</w:t>
            </w:r>
          </w:p>
        </w:tc>
      </w:tr>
      <w:tr w:rsidR="005715C4" w:rsidRPr="00DE0508">
        <w:tc>
          <w:tcPr>
            <w:tcW w:w="3228" w:type="dxa"/>
            <w:vMerge w:val="restart"/>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Температура нефти на выходе из подогревателя выше установленного значения</w:t>
            </w:r>
          </w:p>
        </w:tc>
        <w:tc>
          <w:tcPr>
            <w:tcW w:w="3720" w:type="dxa"/>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1. Избыточная подача топливного газа к горелкам</w:t>
            </w:r>
          </w:p>
        </w:tc>
        <w:tc>
          <w:tcPr>
            <w:tcW w:w="2772" w:type="dxa"/>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Проверить давление газа перед горелками</w:t>
            </w:r>
          </w:p>
        </w:tc>
      </w:tr>
      <w:tr w:rsidR="005715C4" w:rsidRPr="00DE0508">
        <w:tc>
          <w:tcPr>
            <w:tcW w:w="3228" w:type="dxa"/>
            <w:vMerge/>
          </w:tcPr>
          <w:p w:rsidR="005715C4" w:rsidRPr="00DE0508" w:rsidRDefault="005715C4" w:rsidP="005715C4">
            <w:pPr>
              <w:rPr>
                <w:rFonts w:ascii="Verdana" w:hAnsi="Verdana"/>
                <w:sz w:val="22"/>
                <w:szCs w:val="22"/>
                <w:lang w:val="ru-RU"/>
              </w:rPr>
            </w:pPr>
          </w:p>
        </w:tc>
        <w:tc>
          <w:tcPr>
            <w:tcW w:w="3720" w:type="dxa"/>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2. Неисправен регулятор температуры РТ-ДО-25</w:t>
            </w:r>
          </w:p>
        </w:tc>
        <w:tc>
          <w:tcPr>
            <w:tcW w:w="2772" w:type="dxa"/>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Проверить и настроить регулятор температуры и при необходимости заменить его</w:t>
            </w:r>
          </w:p>
        </w:tc>
      </w:tr>
      <w:tr w:rsidR="005715C4" w:rsidRPr="00DE0508">
        <w:tc>
          <w:tcPr>
            <w:tcW w:w="3228" w:type="dxa"/>
            <w:vMerge/>
          </w:tcPr>
          <w:p w:rsidR="005715C4" w:rsidRPr="00DE0508" w:rsidRDefault="005715C4" w:rsidP="005715C4">
            <w:pPr>
              <w:rPr>
                <w:rFonts w:ascii="Verdana" w:hAnsi="Verdana"/>
                <w:sz w:val="22"/>
                <w:szCs w:val="22"/>
                <w:lang w:val="ru-RU"/>
              </w:rPr>
            </w:pPr>
          </w:p>
        </w:tc>
        <w:tc>
          <w:tcPr>
            <w:tcW w:w="3720" w:type="dxa"/>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3. Недостаточен поток нефти через змеевик</w:t>
            </w:r>
          </w:p>
        </w:tc>
        <w:tc>
          <w:tcPr>
            <w:tcW w:w="2772" w:type="dxa"/>
          </w:tcPr>
          <w:p w:rsidR="005715C4" w:rsidRPr="00DE0508" w:rsidRDefault="005715C4" w:rsidP="005715C4">
            <w:pPr>
              <w:rPr>
                <w:rFonts w:ascii="Verdana" w:hAnsi="Verdana"/>
                <w:sz w:val="22"/>
                <w:szCs w:val="22"/>
                <w:lang w:val="ru-RU"/>
              </w:rPr>
            </w:pPr>
            <w:r w:rsidRPr="00DE0508">
              <w:rPr>
                <w:rFonts w:ascii="Verdana" w:hAnsi="Verdana"/>
                <w:sz w:val="22"/>
                <w:szCs w:val="22"/>
                <w:lang w:val="ru-RU"/>
              </w:rPr>
              <w:t>Проверить исправность задвижек на входе и выходе нефти.</w:t>
            </w:r>
          </w:p>
          <w:p w:rsidR="005715C4" w:rsidRPr="00DE0508" w:rsidRDefault="005715C4" w:rsidP="005715C4">
            <w:pPr>
              <w:rPr>
                <w:rFonts w:ascii="Verdana" w:hAnsi="Verdana"/>
                <w:sz w:val="22"/>
                <w:szCs w:val="22"/>
                <w:lang w:val="ru-RU"/>
              </w:rPr>
            </w:pPr>
            <w:r w:rsidRPr="00DE0508">
              <w:rPr>
                <w:rFonts w:ascii="Verdana" w:hAnsi="Verdana"/>
                <w:sz w:val="22"/>
                <w:szCs w:val="22"/>
                <w:lang w:val="ru-RU"/>
              </w:rPr>
              <w:t>Увеличить расход нефти через змеевик</w:t>
            </w:r>
          </w:p>
        </w:tc>
      </w:tr>
    </w:tbl>
    <w:p w:rsidR="005715C4" w:rsidRPr="00DE0508" w:rsidRDefault="005715C4" w:rsidP="005715C4">
      <w:pPr>
        <w:jc w:val="both"/>
        <w:rPr>
          <w:rFonts w:ascii="Verdana" w:hAnsi="Verdana"/>
          <w:sz w:val="22"/>
          <w:szCs w:val="22"/>
          <w:lang w:val="ru-RU"/>
        </w:rPr>
      </w:pPr>
    </w:p>
    <w:p w:rsidR="00112642" w:rsidRPr="00DE0508" w:rsidRDefault="007A509C" w:rsidP="008B421C">
      <w:pPr>
        <w:jc w:val="both"/>
        <w:rPr>
          <w:rFonts w:ascii="Verdana" w:hAnsi="Verdana"/>
          <w:sz w:val="22"/>
          <w:szCs w:val="22"/>
          <w:lang w:val="ru-RU"/>
        </w:rPr>
      </w:pPr>
      <w:r w:rsidRPr="007A509C">
        <w:rPr>
          <w:rFonts w:ascii="Verdana" w:hAnsi="Verdana"/>
          <w:b/>
          <w:sz w:val="22"/>
          <w:szCs w:val="22"/>
          <w:lang w:val="ru-RU"/>
        </w:rPr>
        <w:t>Примечание:</w:t>
      </w:r>
      <w:r>
        <w:rPr>
          <w:rFonts w:ascii="Verdana" w:hAnsi="Verdana"/>
          <w:sz w:val="22"/>
          <w:szCs w:val="22"/>
          <w:lang w:val="ru-RU"/>
        </w:rPr>
        <w:t xml:space="preserve"> </w:t>
      </w:r>
      <w:r w:rsidR="00527120">
        <w:rPr>
          <w:rFonts w:ascii="Verdana" w:hAnsi="Verdana"/>
          <w:sz w:val="22"/>
          <w:szCs w:val="22"/>
          <w:lang w:val="ru-RU"/>
        </w:rPr>
        <w:t xml:space="preserve">Не предусмотренные в рамках данной инструкции вопросы рассмотрены в </w:t>
      </w:r>
      <w:r w:rsidR="008B421C">
        <w:rPr>
          <w:rFonts w:ascii="Verdana" w:hAnsi="Verdana"/>
          <w:sz w:val="22"/>
          <w:szCs w:val="22"/>
          <w:lang w:val="ru-RU"/>
        </w:rPr>
        <w:t>руководстве по эксплуатации поставляемой заводом изготовителем.</w:t>
      </w:r>
      <w:r w:rsidR="00527120">
        <w:rPr>
          <w:rFonts w:ascii="Verdana" w:hAnsi="Verdana"/>
          <w:sz w:val="22"/>
          <w:szCs w:val="22"/>
          <w:lang w:val="ru-RU"/>
        </w:rPr>
        <w:t xml:space="preserve"> </w:t>
      </w:r>
      <w:r>
        <w:rPr>
          <w:rFonts w:ascii="Verdana" w:hAnsi="Verdana"/>
          <w:sz w:val="22"/>
          <w:szCs w:val="22"/>
          <w:lang w:val="ru-RU"/>
        </w:rPr>
        <w:t xml:space="preserve">Копия комплекта заводской документации со всеми чертежами находится на промысле, первый экземпляр документации в ОКСе. </w:t>
      </w:r>
    </w:p>
    <w:sectPr w:rsidR="00112642" w:rsidRPr="00DE0508" w:rsidSect="001302D0">
      <w:headerReference w:type="default" r:id="rId7"/>
      <w:footerReference w:type="default" r:id="rId8"/>
      <w:pgSz w:w="11906" w:h="16838"/>
      <w:pgMar w:top="1438" w:right="746"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543" w:rsidRDefault="005A4543">
      <w:r>
        <w:separator/>
      </w:r>
    </w:p>
  </w:endnote>
  <w:endnote w:type="continuationSeparator" w:id="0">
    <w:p w:rsidR="005A4543" w:rsidRDefault="005A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84" w:rsidRPr="00DE0508" w:rsidRDefault="00413284" w:rsidP="00DE0508">
    <w:pPr>
      <w:pStyle w:val="Footer"/>
      <w:jc w:val="center"/>
      <w:rPr>
        <w:lang w:val="ru-RU"/>
      </w:rPr>
    </w:pPr>
    <w:r>
      <w:rPr>
        <w:rStyle w:val="PageNumber"/>
      </w:rPr>
      <w:fldChar w:fldCharType="begin"/>
    </w:r>
    <w:r>
      <w:rPr>
        <w:rStyle w:val="PageNumber"/>
      </w:rPr>
      <w:instrText xml:space="preserve"> PAGE </w:instrText>
    </w:r>
    <w:r>
      <w:rPr>
        <w:rStyle w:val="PageNumber"/>
      </w:rPr>
      <w:fldChar w:fldCharType="separate"/>
    </w:r>
    <w:r w:rsidR="003F7774">
      <w:rPr>
        <w:rStyle w:val="PageNumber"/>
        <w:noProof/>
      </w:rPr>
      <w:t>1</w:t>
    </w:r>
    <w:r>
      <w:rPr>
        <w:rStyle w:val="PageNumber"/>
      </w:rPr>
      <w:fldChar w:fldCharType="end"/>
    </w:r>
    <w:r>
      <w:rPr>
        <w:rStyle w:val="PageNumber"/>
        <w:lang w:val="ru-RU"/>
      </w:rPr>
      <w:t>-</w:t>
    </w:r>
    <w:r>
      <w:rPr>
        <w:rStyle w:val="PageNumber"/>
      </w:rPr>
      <w:fldChar w:fldCharType="begin"/>
    </w:r>
    <w:r>
      <w:rPr>
        <w:rStyle w:val="PageNumber"/>
      </w:rPr>
      <w:instrText xml:space="preserve"> NUMPAGES </w:instrText>
    </w:r>
    <w:r>
      <w:rPr>
        <w:rStyle w:val="PageNumber"/>
      </w:rPr>
      <w:fldChar w:fldCharType="separate"/>
    </w:r>
    <w:r w:rsidR="003F7774">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543" w:rsidRDefault="005A4543">
      <w:r>
        <w:separator/>
      </w:r>
    </w:p>
  </w:footnote>
  <w:footnote w:type="continuationSeparator" w:id="0">
    <w:p w:rsidR="005A4543" w:rsidRDefault="005A4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84" w:rsidRPr="00D47703" w:rsidRDefault="00413284" w:rsidP="00D47703">
    <w:pPr>
      <w:pStyle w:val="Header"/>
      <w:jc w:val="right"/>
      <w:rPr>
        <w:b/>
        <w:lang w:val="en-US"/>
      </w:rPr>
    </w:pPr>
    <w:r w:rsidRPr="00D47703">
      <w:rPr>
        <w:b/>
        <w:lang w:val="en-US"/>
      </w:rPr>
      <w:t>OPS 05.01.10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C280E"/>
    <w:multiLevelType w:val="multilevel"/>
    <w:tmpl w:val="6622842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lowerLetter"/>
      <w:lvlText w:val="%4)"/>
      <w:lvlJc w:val="left"/>
      <w:pPr>
        <w:tabs>
          <w:tab w:val="num" w:pos="1440"/>
        </w:tabs>
        <w:ind w:left="1440" w:hanging="36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5C4"/>
    <w:rsid w:val="00112642"/>
    <w:rsid w:val="001302D0"/>
    <w:rsid w:val="003F7774"/>
    <w:rsid w:val="00413284"/>
    <w:rsid w:val="00527120"/>
    <w:rsid w:val="005715C4"/>
    <w:rsid w:val="005A4543"/>
    <w:rsid w:val="006F6191"/>
    <w:rsid w:val="007A509C"/>
    <w:rsid w:val="008B421C"/>
    <w:rsid w:val="00D47703"/>
    <w:rsid w:val="00DE0508"/>
    <w:rsid w:val="00F0326B"/>
    <w:rsid w:val="00F26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8C0AB38-81DF-4838-A81B-CA121AB0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5C4"/>
    <w:rPr>
      <w:sz w:val="24"/>
      <w:szCs w:val="24"/>
      <w:lang w:val="uz-Cyrl-UZ"/>
    </w:rPr>
  </w:style>
  <w:style w:type="paragraph" w:styleId="Heading1">
    <w:name w:val="heading 1"/>
    <w:basedOn w:val="Normal"/>
    <w:next w:val="Normal"/>
    <w:link w:val="Heading1Char"/>
    <w:qFormat/>
    <w:rsid w:val="003F7774"/>
    <w:pPr>
      <w:keepNext/>
      <w:tabs>
        <w:tab w:val="left" w:pos="540"/>
      </w:tabs>
      <w:spacing w:before="240" w:after="60"/>
      <w:ind w:left="3420"/>
      <w:jc w:val="center"/>
      <w:outlineLvl w:val="0"/>
    </w:pPr>
    <w:rPr>
      <w:rFonts w:ascii="Arial" w:hAnsi="Arial" w:cs="Arial"/>
      <w:bCs/>
      <w:kern w:val="32"/>
      <w:sz w:val="32"/>
      <w:szCs w:val="32"/>
      <w:lang w:val="ru-RU"/>
    </w:rPr>
  </w:style>
  <w:style w:type="paragraph" w:styleId="Heading6">
    <w:name w:val="heading 6"/>
    <w:basedOn w:val="Normal"/>
    <w:next w:val="Normal"/>
    <w:link w:val="Heading6Char"/>
    <w:uiPriority w:val="9"/>
    <w:semiHidden/>
    <w:unhideWhenUsed/>
    <w:qFormat/>
    <w:rsid w:val="003F7774"/>
    <w:pPr>
      <w:tabs>
        <w:tab w:val="left" w:pos="540"/>
      </w:tabs>
      <w:spacing w:before="240" w:after="60"/>
      <w:ind w:left="3420"/>
      <w:jc w:val="center"/>
      <w:outlineLvl w:val="5"/>
    </w:pPr>
    <w:rPr>
      <w:rFonts w:ascii="Calibri" w:hAnsi="Calibri"/>
      <w:bCs/>
      <w:sz w:val="22"/>
      <w:szCs w:val="22"/>
      <w:lang w:val="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71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47703"/>
    <w:pPr>
      <w:tabs>
        <w:tab w:val="center" w:pos="4677"/>
        <w:tab w:val="right" w:pos="9355"/>
      </w:tabs>
    </w:pPr>
  </w:style>
  <w:style w:type="paragraph" w:styleId="Footer">
    <w:name w:val="footer"/>
    <w:basedOn w:val="Normal"/>
    <w:rsid w:val="00D47703"/>
    <w:pPr>
      <w:tabs>
        <w:tab w:val="center" w:pos="4677"/>
        <w:tab w:val="right" w:pos="9355"/>
      </w:tabs>
    </w:pPr>
  </w:style>
  <w:style w:type="character" w:styleId="PageNumber">
    <w:name w:val="page number"/>
    <w:basedOn w:val="DefaultParagraphFont"/>
    <w:rsid w:val="00DE0508"/>
  </w:style>
  <w:style w:type="character" w:customStyle="1" w:styleId="Heading1Char">
    <w:name w:val="Heading 1 Char"/>
    <w:basedOn w:val="DefaultParagraphFont"/>
    <w:link w:val="Heading1"/>
    <w:rsid w:val="003F7774"/>
    <w:rPr>
      <w:rFonts w:ascii="Arial" w:hAnsi="Arial" w:cs="Arial"/>
      <w:bCs/>
      <w:kern w:val="32"/>
      <w:sz w:val="32"/>
      <w:szCs w:val="32"/>
    </w:rPr>
  </w:style>
  <w:style w:type="character" w:customStyle="1" w:styleId="Heading6Char">
    <w:name w:val="Heading 6 Char"/>
    <w:basedOn w:val="DefaultParagraphFont"/>
    <w:link w:val="Heading6"/>
    <w:uiPriority w:val="9"/>
    <w:semiHidden/>
    <w:rsid w:val="003F7774"/>
    <w:rPr>
      <w:rFonts w:ascii="Calibri" w:hAnsi="Calibri"/>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1855</Words>
  <Characters>10580</Characters>
  <Application>Microsoft Office Word</Application>
  <DocSecurity>0</DocSecurity>
  <Lines>88</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UzPEC ltd</Company>
  <LinksUpToDate>false</LinksUpToDate>
  <CharactersWithSpaces>12411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Shuhrat Hasanbaev</dc:creator>
  <cp:keywords/>
  <cp:lastModifiedBy>User</cp:lastModifiedBy>
  <cp:revision>2</cp:revision>
  <dcterms:created xsi:type="dcterms:W3CDTF">2021-02-06T18:26:00Z</dcterms:created>
  <dcterms:modified xsi:type="dcterms:W3CDTF">2021-02-06T18:26:00Z</dcterms:modified>
</cp:coreProperties>
</file>