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C6" w:rsidRDefault="00646AC6"/>
    <w:p w:rsidR="00646AC6" w:rsidRDefault="00646AC6"/>
    <w:p w:rsidR="00646AC6" w:rsidRPr="001C4864" w:rsidRDefault="00646AC6"/>
    <w:p w:rsidR="00646AC6" w:rsidRPr="001C4864" w:rsidRDefault="00646AC6"/>
    <w:p w:rsidR="00507247" w:rsidRPr="000F79C1" w:rsidRDefault="00507247" w:rsidP="00507247">
      <w:pPr>
        <w:pStyle w:val="Heading6"/>
        <w:ind w:left="3969"/>
        <w:jc w:val="center"/>
        <w:rPr>
          <w:rFonts w:ascii="Verdana" w:eastAsia="Batang" w:hAnsi="Verdana" w:cs="Verdana"/>
          <w:sz w:val="24"/>
          <w:szCs w:val="24"/>
        </w:rPr>
      </w:pPr>
      <w:r w:rsidRPr="000F79C1">
        <w:rPr>
          <w:rFonts w:ascii="Verdana" w:eastAsia="Batang" w:hAnsi="Verdana" w:cs="Verdana"/>
          <w:sz w:val="24"/>
          <w:szCs w:val="24"/>
        </w:rPr>
        <w:t>УТВЕРЖДАЮ</w:t>
      </w:r>
    </w:p>
    <w:p w:rsidR="00507247" w:rsidRPr="000F79C1" w:rsidRDefault="00507247" w:rsidP="00507247">
      <w:pPr>
        <w:ind w:left="3969"/>
        <w:jc w:val="center"/>
        <w:rPr>
          <w:rFonts w:ascii="Verdana" w:eastAsia="Batang" w:hAnsi="Verdana"/>
          <w:b/>
          <w:bCs/>
        </w:rPr>
      </w:pPr>
    </w:p>
    <w:p w:rsidR="00507247" w:rsidRPr="000F79C1" w:rsidRDefault="00507247" w:rsidP="00507247">
      <w:pPr>
        <w:ind w:left="3969"/>
        <w:jc w:val="center"/>
        <w:rPr>
          <w:rFonts w:ascii="Verdana" w:eastAsia="Batang" w:hAnsi="Verdana" w:cs="Verdana"/>
          <w:b/>
          <w:bCs/>
        </w:rPr>
      </w:pPr>
      <w:r w:rsidRPr="000F79C1">
        <w:rPr>
          <w:rFonts w:ascii="Verdana" w:eastAsia="Batang" w:hAnsi="Verdana" w:cs="Verdana"/>
          <w:b/>
          <w:bCs/>
        </w:rPr>
        <w:t xml:space="preserve">       </w:t>
      </w:r>
      <w:r>
        <w:rPr>
          <w:rFonts w:ascii="Verdana" w:eastAsia="Batang" w:hAnsi="Verdana" w:cs="Verdana"/>
          <w:b/>
          <w:bCs/>
        </w:rPr>
        <w:t>Операционный Директор</w:t>
      </w:r>
      <w:r w:rsidRPr="000F79C1">
        <w:rPr>
          <w:rFonts w:ascii="Verdana" w:eastAsia="Batang" w:hAnsi="Verdana" w:cs="Verdana"/>
          <w:b/>
          <w:bCs/>
        </w:rPr>
        <w:t xml:space="preserve"> _______</w:t>
      </w:r>
      <w:r>
        <w:rPr>
          <w:rFonts w:ascii="Verdana" w:eastAsia="Batang" w:hAnsi="Verdana" w:cs="Verdana"/>
          <w:b/>
          <w:bCs/>
        </w:rPr>
        <w:t>____________</w:t>
      </w:r>
    </w:p>
    <w:p w:rsidR="00507247" w:rsidRPr="00EE0F35" w:rsidRDefault="00507247" w:rsidP="00507247">
      <w:pPr>
        <w:pStyle w:val="Heading1"/>
        <w:ind w:left="3969" w:firstLine="708"/>
        <w:rPr>
          <w:rFonts w:ascii="Verdana" w:hAnsi="Verdana"/>
          <w:sz w:val="24"/>
        </w:rPr>
      </w:pPr>
      <w:r w:rsidRPr="00EE0F35">
        <w:rPr>
          <w:rFonts w:ascii="Verdana" w:hAnsi="Verdana"/>
          <w:sz w:val="24"/>
        </w:rPr>
        <w:t>«___» __________ 20</w:t>
      </w:r>
      <w:r>
        <w:rPr>
          <w:rFonts w:ascii="Verdana" w:hAnsi="Verdana"/>
          <w:sz w:val="24"/>
        </w:rPr>
        <w:t>__</w:t>
      </w:r>
      <w:r w:rsidRPr="00EE0F35">
        <w:rPr>
          <w:rFonts w:ascii="Verdana" w:hAnsi="Verdana"/>
          <w:sz w:val="24"/>
        </w:rPr>
        <w:t xml:space="preserve"> г.</w:t>
      </w:r>
    </w:p>
    <w:p w:rsidR="00646AC6" w:rsidRPr="001C4864" w:rsidRDefault="00646AC6" w:rsidP="00646AC6">
      <w:pPr>
        <w:pStyle w:val="Heading2"/>
        <w:rPr>
          <w:rFonts w:ascii="Verdana" w:hAnsi="Verdana" w:cs="Arial"/>
          <w:szCs w:val="24"/>
        </w:rPr>
      </w:pPr>
    </w:p>
    <w:p w:rsidR="00646AC6" w:rsidRPr="001C4864" w:rsidRDefault="00646AC6" w:rsidP="00646AC6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</w:p>
    <w:p w:rsidR="00646AC6" w:rsidRPr="001C4864" w:rsidRDefault="00646AC6" w:rsidP="00646AC6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  <w:r w:rsidRPr="001C4864">
        <w:rPr>
          <w:rFonts w:ascii="Verdana" w:hAnsi="Verdana" w:cs="Arial"/>
          <w:b/>
        </w:rPr>
        <w:t xml:space="preserve">Планово-предупредительный ремонт </w:t>
      </w:r>
    </w:p>
    <w:p w:rsidR="00646AC6" w:rsidRPr="001C4864" w:rsidRDefault="00646AC6" w:rsidP="00646AC6">
      <w:pPr>
        <w:tabs>
          <w:tab w:val="left" w:pos="-720"/>
        </w:tabs>
        <w:suppressAutoHyphens/>
        <w:jc w:val="center"/>
        <w:rPr>
          <w:rFonts w:ascii="Verdana" w:hAnsi="Verdana" w:cs="Arial"/>
          <w:b/>
          <w:caps/>
        </w:rPr>
      </w:pPr>
      <w:r w:rsidRPr="001C4864">
        <w:rPr>
          <w:rFonts w:ascii="Verdana" w:hAnsi="Verdana" w:cs="Arial"/>
          <w:b/>
        </w:rPr>
        <w:t>нефтегазопромыслового оборудования</w:t>
      </w:r>
    </w:p>
    <w:p w:rsidR="00646AC6" w:rsidRPr="001C4864" w:rsidRDefault="00646AC6" w:rsidP="00646AC6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</w:rPr>
      </w:pPr>
    </w:p>
    <w:p w:rsidR="00646AC6" w:rsidRPr="001C4864" w:rsidRDefault="00646AC6" w:rsidP="00646AC6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</w:rPr>
      </w:pPr>
    </w:p>
    <w:p w:rsidR="00646AC6" w:rsidRPr="001C4864" w:rsidRDefault="00646AC6" w:rsidP="00010E6B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b/>
          <w:sz w:val="22"/>
          <w:szCs w:val="22"/>
        </w:rPr>
        <w:t>Введение</w:t>
      </w:r>
    </w:p>
    <w:p w:rsidR="00DF60C7" w:rsidRPr="001C4864" w:rsidRDefault="00646AC6" w:rsidP="00010E6B">
      <w:pPr>
        <w:tabs>
          <w:tab w:val="left" w:pos="3555"/>
        </w:tabs>
        <w:spacing w:before="120" w:after="1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 xml:space="preserve">Настоящая Процедура разработана в соответствии с Политикой компании </w:t>
      </w:r>
      <w:r w:rsidRPr="001C4864">
        <w:rPr>
          <w:rFonts w:ascii="Verdana" w:hAnsi="Verdana"/>
          <w:sz w:val="22"/>
          <w:szCs w:val="22"/>
          <w:lang w:val="en-US"/>
        </w:rPr>
        <w:t>OPS</w:t>
      </w:r>
      <w:r w:rsidRPr="001C4864">
        <w:rPr>
          <w:rFonts w:ascii="Verdana" w:hAnsi="Verdana"/>
          <w:sz w:val="22"/>
          <w:szCs w:val="22"/>
        </w:rPr>
        <w:t xml:space="preserve">.05 </w:t>
      </w:r>
      <w:r w:rsidR="00C71159" w:rsidRPr="001C4864">
        <w:rPr>
          <w:rFonts w:ascii="Verdana" w:hAnsi="Verdana"/>
          <w:sz w:val="22"/>
          <w:szCs w:val="22"/>
        </w:rPr>
        <w:t>«</w:t>
      </w:r>
      <w:r w:rsidRPr="001C4864">
        <w:rPr>
          <w:rFonts w:ascii="Verdana" w:hAnsi="Verdana"/>
          <w:sz w:val="22"/>
          <w:szCs w:val="22"/>
        </w:rPr>
        <w:t>Добыча нефти и газа</w:t>
      </w:r>
      <w:r w:rsidR="00C71159" w:rsidRPr="001C4864">
        <w:rPr>
          <w:rFonts w:ascii="Verdana" w:hAnsi="Verdana"/>
          <w:sz w:val="22"/>
          <w:szCs w:val="22"/>
        </w:rPr>
        <w:t>»</w:t>
      </w:r>
      <w:r w:rsidRPr="001C4864">
        <w:rPr>
          <w:rFonts w:ascii="Verdana" w:hAnsi="Verdana"/>
          <w:sz w:val="22"/>
          <w:szCs w:val="22"/>
        </w:rPr>
        <w:t xml:space="preserve">, а также существующими нормативными документами, действующими на территории Республики </w:t>
      </w:r>
      <w:r w:rsidR="00507247">
        <w:rPr>
          <w:rFonts w:ascii="Verdana" w:hAnsi="Verdana"/>
          <w:sz w:val="22"/>
          <w:szCs w:val="22"/>
        </w:rPr>
        <w:t>Казахстан</w:t>
      </w:r>
      <w:r w:rsidRPr="001C4864">
        <w:rPr>
          <w:rFonts w:ascii="Verdana" w:hAnsi="Verdana"/>
          <w:sz w:val="22"/>
          <w:szCs w:val="22"/>
        </w:rPr>
        <w:t xml:space="preserve">. </w:t>
      </w:r>
    </w:p>
    <w:p w:rsidR="00646AC6" w:rsidRPr="001C4864" w:rsidRDefault="00DF60C7" w:rsidP="00010E6B">
      <w:pPr>
        <w:tabs>
          <w:tab w:val="left" w:pos="3555"/>
        </w:tabs>
        <w:spacing w:before="120" w:after="1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 xml:space="preserve">Нормальное функционирование любого производственного </w:t>
      </w:r>
      <w:r w:rsidR="00C71159" w:rsidRPr="001C4864">
        <w:rPr>
          <w:rFonts w:ascii="Verdana" w:hAnsi="Verdana"/>
          <w:sz w:val="22"/>
          <w:szCs w:val="22"/>
        </w:rPr>
        <w:t xml:space="preserve">технологического процесса добычи нефти и газа </w:t>
      </w:r>
      <w:r w:rsidRPr="001C4864">
        <w:rPr>
          <w:rFonts w:ascii="Verdana" w:hAnsi="Verdana"/>
          <w:sz w:val="22"/>
          <w:szCs w:val="22"/>
        </w:rPr>
        <w:t xml:space="preserve">предполагает обеспечение работоспособного </w:t>
      </w:r>
      <w:r w:rsidR="00C71159" w:rsidRPr="001C4864">
        <w:rPr>
          <w:rFonts w:ascii="Verdana" w:hAnsi="Verdana"/>
          <w:sz w:val="22"/>
          <w:szCs w:val="22"/>
        </w:rPr>
        <w:t xml:space="preserve">и безопасного </w:t>
      </w:r>
      <w:r w:rsidRPr="001C4864">
        <w:rPr>
          <w:rFonts w:ascii="Verdana" w:hAnsi="Verdana"/>
          <w:sz w:val="22"/>
          <w:szCs w:val="22"/>
        </w:rPr>
        <w:t xml:space="preserve">состояния </w:t>
      </w:r>
      <w:r w:rsidR="00C71159" w:rsidRPr="001C4864">
        <w:rPr>
          <w:rFonts w:ascii="Verdana" w:hAnsi="Verdana"/>
          <w:sz w:val="22"/>
          <w:szCs w:val="22"/>
        </w:rPr>
        <w:t xml:space="preserve">технологического и вспомогательного </w:t>
      </w:r>
      <w:r w:rsidRPr="001C4864">
        <w:rPr>
          <w:rFonts w:ascii="Verdana" w:hAnsi="Verdana"/>
          <w:sz w:val="22"/>
          <w:szCs w:val="22"/>
        </w:rPr>
        <w:t xml:space="preserve">оборудования, что   во многом определяется своевременным и качественным проведением планово-предупредительных ремонтов.  </w:t>
      </w:r>
    </w:p>
    <w:p w:rsidR="00646AC6" w:rsidRPr="001C4864" w:rsidRDefault="00646AC6" w:rsidP="00010E6B">
      <w:pPr>
        <w:numPr>
          <w:ilvl w:val="0"/>
          <w:numId w:val="1"/>
        </w:numPr>
        <w:spacing w:before="120" w:after="120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b/>
          <w:sz w:val="22"/>
          <w:szCs w:val="22"/>
        </w:rPr>
        <w:t xml:space="preserve">Назначение </w:t>
      </w:r>
    </w:p>
    <w:p w:rsidR="00646AC6" w:rsidRPr="001C4864" w:rsidRDefault="00646AC6" w:rsidP="00010E6B">
      <w:pPr>
        <w:tabs>
          <w:tab w:val="num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Настоящ</w:t>
      </w:r>
      <w:r w:rsidR="00D75F2D" w:rsidRPr="001C4864">
        <w:rPr>
          <w:rFonts w:ascii="Verdana" w:hAnsi="Verdana"/>
          <w:sz w:val="22"/>
          <w:szCs w:val="22"/>
        </w:rPr>
        <w:t xml:space="preserve">ая процедура </w:t>
      </w:r>
      <w:r w:rsidRPr="001C4864">
        <w:rPr>
          <w:rFonts w:ascii="Verdana" w:hAnsi="Verdana"/>
          <w:sz w:val="22"/>
          <w:szCs w:val="22"/>
        </w:rPr>
        <w:t xml:space="preserve">устанавливает единый порядок </w:t>
      </w:r>
      <w:r w:rsidR="000808F9" w:rsidRPr="001C4864">
        <w:rPr>
          <w:rFonts w:ascii="Verdana" w:hAnsi="Verdana"/>
          <w:sz w:val="22"/>
          <w:szCs w:val="22"/>
        </w:rPr>
        <w:t xml:space="preserve">подготовки и проведения планово-предупредительных ремонтов (ППР) </w:t>
      </w:r>
      <w:r w:rsidR="00C71159" w:rsidRPr="001C4864">
        <w:rPr>
          <w:rFonts w:ascii="Verdana" w:hAnsi="Verdana"/>
          <w:sz w:val="22"/>
          <w:szCs w:val="22"/>
        </w:rPr>
        <w:t xml:space="preserve">технологического и вспомогательного оборудования </w:t>
      </w:r>
      <w:r w:rsidRPr="001C4864">
        <w:rPr>
          <w:rFonts w:ascii="Verdana" w:hAnsi="Verdana"/>
          <w:sz w:val="22"/>
          <w:szCs w:val="22"/>
        </w:rPr>
        <w:t xml:space="preserve">в </w:t>
      </w:r>
      <w:r w:rsidR="00C71159" w:rsidRPr="001C4864">
        <w:rPr>
          <w:rFonts w:ascii="Verdana" w:hAnsi="Verdana"/>
          <w:sz w:val="22"/>
          <w:szCs w:val="22"/>
        </w:rPr>
        <w:t xml:space="preserve">процессе добычи нефти и газа в Компании </w:t>
      </w:r>
      <w:r w:rsidR="00507247">
        <w:rPr>
          <w:rFonts w:ascii="Verdana" w:hAnsi="Verdana"/>
          <w:sz w:val="22"/>
          <w:szCs w:val="22"/>
        </w:rPr>
        <w:t>___________</w:t>
      </w:r>
      <w:r w:rsidRPr="001C4864">
        <w:rPr>
          <w:rFonts w:ascii="Verdana" w:hAnsi="Verdana"/>
          <w:sz w:val="22"/>
          <w:szCs w:val="22"/>
        </w:rPr>
        <w:t>.</w:t>
      </w:r>
    </w:p>
    <w:p w:rsidR="00646AC6" w:rsidRPr="001C4864" w:rsidRDefault="00646AC6" w:rsidP="00010E6B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b/>
          <w:sz w:val="22"/>
          <w:szCs w:val="22"/>
        </w:rPr>
        <w:t>Область применения</w:t>
      </w:r>
    </w:p>
    <w:p w:rsidR="00646AC6" w:rsidRPr="001C4864" w:rsidRDefault="00646AC6" w:rsidP="00010E6B">
      <w:pPr>
        <w:tabs>
          <w:tab w:val="num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Действие настоящей процедуры распространяется</w:t>
      </w:r>
      <w:r w:rsidRPr="001C4864">
        <w:rPr>
          <w:rFonts w:ascii="Verdana" w:hAnsi="Verdana"/>
        </w:rPr>
        <w:t xml:space="preserve"> </w:t>
      </w:r>
      <w:r w:rsidRPr="001C4864">
        <w:rPr>
          <w:rFonts w:ascii="Verdana" w:hAnsi="Verdana"/>
          <w:sz w:val="22"/>
          <w:szCs w:val="22"/>
        </w:rPr>
        <w:t xml:space="preserve">на все подразделения Компании, осуществляющей производственную и вспомогательную деятельность на месторождениях </w:t>
      </w:r>
      <w:r w:rsidR="00507247">
        <w:rPr>
          <w:rFonts w:ascii="Verdana" w:hAnsi="Verdana"/>
          <w:sz w:val="22"/>
          <w:szCs w:val="22"/>
        </w:rPr>
        <w:t>контрактной</w:t>
      </w:r>
      <w:r w:rsidR="00507247">
        <w:rPr>
          <w:rFonts w:ascii="Verdana" w:hAnsi="Verdana"/>
          <w:sz w:val="22"/>
          <w:szCs w:val="22"/>
        </w:rPr>
        <w:tab/>
      </w:r>
      <w:r w:rsidRPr="001C4864">
        <w:rPr>
          <w:rFonts w:ascii="Verdana" w:hAnsi="Verdana"/>
          <w:sz w:val="22"/>
          <w:szCs w:val="22"/>
        </w:rPr>
        <w:t xml:space="preserve">Территории </w:t>
      </w:r>
      <w:r w:rsidR="00507247">
        <w:rPr>
          <w:rFonts w:ascii="Verdana" w:hAnsi="Verdana"/>
          <w:sz w:val="22"/>
          <w:szCs w:val="22"/>
        </w:rPr>
        <w:t>_____________</w:t>
      </w:r>
      <w:r w:rsidRPr="001C4864">
        <w:rPr>
          <w:rFonts w:ascii="Verdana" w:hAnsi="Verdana"/>
          <w:sz w:val="22"/>
          <w:szCs w:val="22"/>
        </w:rPr>
        <w:t>.</w:t>
      </w:r>
    </w:p>
    <w:p w:rsidR="00BA4396" w:rsidRPr="001C4864" w:rsidRDefault="00646AC6" w:rsidP="00010E6B">
      <w:pPr>
        <w:pStyle w:val="Heading1"/>
        <w:numPr>
          <w:ilvl w:val="0"/>
          <w:numId w:val="1"/>
        </w:numPr>
        <w:spacing w:before="120" w:after="120"/>
        <w:rPr>
          <w:rFonts w:ascii="Verdana" w:hAnsi="Verdana"/>
          <w:bCs/>
          <w:szCs w:val="22"/>
        </w:rPr>
      </w:pPr>
      <w:r w:rsidRPr="001C4864">
        <w:rPr>
          <w:rFonts w:ascii="Verdana" w:hAnsi="Verdana"/>
          <w:bCs/>
          <w:szCs w:val="22"/>
        </w:rPr>
        <w:t>Ссылк</w:t>
      </w:r>
      <w:r w:rsidR="00BA4396" w:rsidRPr="001C4864">
        <w:rPr>
          <w:rFonts w:ascii="Verdana" w:hAnsi="Verdana"/>
          <w:bCs/>
          <w:szCs w:val="22"/>
        </w:rPr>
        <w:t>и</w:t>
      </w:r>
    </w:p>
    <w:p w:rsidR="00FB2D45" w:rsidRPr="001C4864" w:rsidRDefault="00FB2D45" w:rsidP="00010E6B">
      <w:pPr>
        <w:tabs>
          <w:tab w:val="num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 xml:space="preserve">Правила безопасности в нефтегазодобывающей промышленности Республики </w:t>
      </w:r>
      <w:r w:rsidR="00507247">
        <w:rPr>
          <w:rFonts w:ascii="Verdana" w:hAnsi="Verdana"/>
          <w:sz w:val="22"/>
          <w:szCs w:val="22"/>
        </w:rPr>
        <w:t>КАзахстан</w:t>
      </w:r>
    </w:p>
    <w:p w:rsidR="00FB2D45" w:rsidRPr="001C4864" w:rsidRDefault="00FB2D45" w:rsidP="00010E6B">
      <w:pPr>
        <w:spacing w:before="120" w:after="120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  <w:lang w:val="en-US"/>
        </w:rPr>
        <w:t>FIN</w:t>
      </w:r>
      <w:r w:rsidRPr="001C4864">
        <w:rPr>
          <w:rFonts w:ascii="Verdana" w:hAnsi="Verdana"/>
          <w:sz w:val="22"/>
          <w:szCs w:val="22"/>
        </w:rPr>
        <w:t xml:space="preserve">.04.01 Закупки и складской учет. </w:t>
      </w:r>
    </w:p>
    <w:p w:rsidR="00220BF5" w:rsidRPr="001C4864" w:rsidRDefault="00220BF5" w:rsidP="00010E6B">
      <w:pPr>
        <w:spacing w:before="120" w:after="120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  <w:lang w:val="en-US"/>
        </w:rPr>
        <w:t>FIN</w:t>
      </w:r>
      <w:r w:rsidRPr="001C4864">
        <w:rPr>
          <w:rFonts w:ascii="Verdana" w:hAnsi="Verdana"/>
          <w:sz w:val="22"/>
          <w:szCs w:val="22"/>
        </w:rPr>
        <w:t xml:space="preserve">.03.10 Списание товарно-материальных ценностей. </w:t>
      </w:r>
    </w:p>
    <w:p w:rsidR="0028791E" w:rsidRPr="001C4864" w:rsidRDefault="0028791E" w:rsidP="00010E6B">
      <w:pPr>
        <w:spacing w:before="120" w:after="120"/>
        <w:jc w:val="both"/>
        <w:rPr>
          <w:sz w:val="22"/>
          <w:szCs w:val="22"/>
        </w:rPr>
      </w:pPr>
      <w:r w:rsidRPr="001C4864">
        <w:rPr>
          <w:rFonts w:ascii="Verdana" w:hAnsi="Verdana"/>
          <w:sz w:val="22"/>
          <w:szCs w:val="22"/>
          <w:lang w:val="en-US"/>
        </w:rPr>
        <w:t>HSE</w:t>
      </w:r>
      <w:r w:rsidRPr="001C4864">
        <w:rPr>
          <w:rFonts w:ascii="Verdana" w:hAnsi="Verdana"/>
          <w:sz w:val="22"/>
          <w:szCs w:val="22"/>
        </w:rPr>
        <w:t>.01.08</w:t>
      </w:r>
      <w:r w:rsidRPr="001C4864">
        <w:rPr>
          <w:rFonts w:ascii="Verdana" w:hAnsi="Verdana"/>
          <w:bCs/>
          <w:sz w:val="22"/>
          <w:szCs w:val="22"/>
        </w:rPr>
        <w:t xml:space="preserve"> </w:t>
      </w:r>
      <w:r w:rsidRPr="001C4864">
        <w:rPr>
          <w:rFonts w:ascii="Verdana" w:hAnsi="Verdana"/>
          <w:sz w:val="22"/>
          <w:szCs w:val="22"/>
        </w:rPr>
        <w:t>Оформление, согласование и утверждение разрешений на проведение специальных работ</w:t>
      </w:r>
    </w:p>
    <w:p w:rsidR="00BA4396" w:rsidRPr="001C4864" w:rsidRDefault="00BA4396" w:rsidP="00010E6B">
      <w:pPr>
        <w:pStyle w:val="Heading1"/>
        <w:numPr>
          <w:ilvl w:val="0"/>
          <w:numId w:val="1"/>
        </w:numPr>
        <w:spacing w:before="120" w:after="120"/>
        <w:rPr>
          <w:rFonts w:ascii="Verdana" w:hAnsi="Verdana"/>
          <w:bCs/>
          <w:szCs w:val="22"/>
        </w:rPr>
      </w:pPr>
      <w:r w:rsidRPr="001C4864">
        <w:rPr>
          <w:rFonts w:ascii="Verdana" w:hAnsi="Verdana"/>
          <w:bCs/>
          <w:szCs w:val="22"/>
        </w:rPr>
        <w:t>Определения</w:t>
      </w:r>
    </w:p>
    <w:p w:rsidR="004E76F7" w:rsidRPr="0023367D" w:rsidRDefault="004E76F7" w:rsidP="00010E6B">
      <w:pPr>
        <w:spacing w:before="120" w:after="120"/>
        <w:rPr>
          <w:rFonts w:ascii="Verdana" w:hAnsi="Verdana"/>
          <w:sz w:val="22"/>
          <w:szCs w:val="22"/>
        </w:rPr>
      </w:pPr>
      <w:r w:rsidRPr="0023367D">
        <w:rPr>
          <w:rFonts w:ascii="Verdana" w:hAnsi="Verdana"/>
          <w:b/>
          <w:sz w:val="22"/>
          <w:szCs w:val="22"/>
        </w:rPr>
        <w:t>НГПО</w:t>
      </w:r>
      <w:r w:rsidRPr="0023367D">
        <w:rPr>
          <w:rFonts w:ascii="Verdana" w:hAnsi="Verdana"/>
          <w:sz w:val="22"/>
          <w:szCs w:val="22"/>
        </w:rPr>
        <w:t xml:space="preserve"> - нефтегазопромысловое оборудование</w:t>
      </w:r>
    </w:p>
    <w:p w:rsidR="00BA4396" w:rsidRPr="0023367D" w:rsidRDefault="00C97C5F" w:rsidP="00010E6B">
      <w:pPr>
        <w:spacing w:before="120" w:after="120"/>
        <w:rPr>
          <w:rFonts w:ascii="Verdana" w:hAnsi="Verdana"/>
          <w:sz w:val="22"/>
          <w:szCs w:val="22"/>
        </w:rPr>
      </w:pPr>
      <w:r w:rsidRPr="0023367D">
        <w:rPr>
          <w:rFonts w:ascii="Verdana" w:hAnsi="Verdana"/>
          <w:b/>
          <w:sz w:val="22"/>
          <w:szCs w:val="22"/>
        </w:rPr>
        <w:t>ППР</w:t>
      </w:r>
      <w:r w:rsidRPr="0023367D">
        <w:rPr>
          <w:rFonts w:ascii="Verdana" w:hAnsi="Verdana"/>
          <w:sz w:val="22"/>
          <w:szCs w:val="22"/>
        </w:rPr>
        <w:t xml:space="preserve"> – планово-предупредительный ремонт</w:t>
      </w:r>
    </w:p>
    <w:p w:rsidR="00BA4396" w:rsidRPr="001C4864" w:rsidRDefault="00BA4396" w:rsidP="00646AC6">
      <w:pPr>
        <w:pStyle w:val="Heading1"/>
        <w:numPr>
          <w:ilvl w:val="0"/>
          <w:numId w:val="1"/>
        </w:numPr>
        <w:rPr>
          <w:rFonts w:ascii="Verdana" w:hAnsi="Verdana"/>
          <w:bCs/>
          <w:szCs w:val="22"/>
        </w:rPr>
      </w:pPr>
      <w:r w:rsidRPr="001C4864">
        <w:rPr>
          <w:rFonts w:ascii="Verdana" w:hAnsi="Verdana"/>
          <w:bCs/>
          <w:szCs w:val="22"/>
        </w:rPr>
        <w:lastRenderedPageBreak/>
        <w:t>Общие положения</w:t>
      </w:r>
    </w:p>
    <w:p w:rsidR="00B635DB" w:rsidRPr="001C4864" w:rsidRDefault="00B146D6" w:rsidP="00064559">
      <w:pPr>
        <w:pStyle w:val="Heading1"/>
        <w:numPr>
          <w:ilvl w:val="1"/>
          <w:numId w:val="1"/>
        </w:numPr>
        <w:tabs>
          <w:tab w:val="clear" w:pos="-720"/>
          <w:tab w:val="clear" w:pos="1428"/>
          <w:tab w:val="left" w:pos="0"/>
          <w:tab w:val="num" w:pos="720"/>
        </w:tabs>
        <w:spacing w:before="120" w:after="120"/>
        <w:ind w:left="720"/>
        <w:jc w:val="both"/>
        <w:rPr>
          <w:rFonts w:ascii="Verdana" w:hAnsi="Verdana"/>
          <w:b w:val="0"/>
          <w:bCs/>
          <w:szCs w:val="22"/>
        </w:rPr>
      </w:pPr>
      <w:r w:rsidRPr="001C4864">
        <w:rPr>
          <w:rFonts w:ascii="Verdana" w:hAnsi="Verdana"/>
          <w:b w:val="0"/>
          <w:bCs/>
          <w:szCs w:val="22"/>
        </w:rPr>
        <w:t>К оборудованию нефтегазовых промыслов</w:t>
      </w:r>
      <w:r w:rsidR="00C97C5F" w:rsidRPr="001C4864">
        <w:rPr>
          <w:rFonts w:ascii="Verdana" w:hAnsi="Verdana"/>
          <w:b w:val="0"/>
          <w:bCs/>
          <w:szCs w:val="22"/>
        </w:rPr>
        <w:t xml:space="preserve"> (НГПО)</w:t>
      </w:r>
      <w:r w:rsidRPr="001C4864">
        <w:rPr>
          <w:rFonts w:ascii="Verdana" w:hAnsi="Verdana"/>
          <w:b w:val="0"/>
          <w:bCs/>
          <w:szCs w:val="22"/>
        </w:rPr>
        <w:t xml:space="preserve"> относ</w:t>
      </w:r>
      <w:r w:rsidR="00010E6B">
        <w:rPr>
          <w:rFonts w:ascii="Verdana" w:hAnsi="Verdana"/>
          <w:b w:val="0"/>
          <w:bCs/>
          <w:szCs w:val="22"/>
        </w:rPr>
        <w:t>и</w:t>
      </w:r>
      <w:r w:rsidRPr="001C4864">
        <w:rPr>
          <w:rFonts w:ascii="Verdana" w:hAnsi="Verdana"/>
          <w:b w:val="0"/>
          <w:bCs/>
          <w:szCs w:val="22"/>
        </w:rPr>
        <w:t>тся устьевое оборудование скважин, выкидные линии, сборные коллекторы, блоки входных ниток, замерные установки, установки подготовки нефти и газа,</w:t>
      </w:r>
      <w:r w:rsidR="00C71159" w:rsidRPr="001C4864">
        <w:rPr>
          <w:rFonts w:ascii="Verdana" w:hAnsi="Verdana"/>
          <w:b w:val="0"/>
          <w:bCs/>
          <w:szCs w:val="22"/>
        </w:rPr>
        <w:t xml:space="preserve"> печное и котельное оборудование, технологические трубопроводы,</w:t>
      </w:r>
      <w:r w:rsidRPr="001C4864">
        <w:rPr>
          <w:rFonts w:ascii="Verdana" w:hAnsi="Verdana"/>
          <w:b w:val="0"/>
          <w:bCs/>
          <w:szCs w:val="22"/>
        </w:rPr>
        <w:t xml:space="preserve"> резервуарные парки, </w:t>
      </w:r>
      <w:r w:rsidR="00F87DBA" w:rsidRPr="001C4864">
        <w:rPr>
          <w:rFonts w:ascii="Verdana" w:hAnsi="Verdana"/>
          <w:b w:val="0"/>
          <w:bCs/>
          <w:szCs w:val="22"/>
        </w:rPr>
        <w:t xml:space="preserve">замерные установки и устройства, </w:t>
      </w:r>
      <w:r w:rsidRPr="001C4864">
        <w:rPr>
          <w:rFonts w:ascii="Verdana" w:hAnsi="Verdana"/>
          <w:b w:val="0"/>
          <w:bCs/>
          <w:szCs w:val="22"/>
        </w:rPr>
        <w:t xml:space="preserve">насосное хозяйство, факельное хозяйство, </w:t>
      </w:r>
      <w:bookmarkStart w:id="0" w:name="_GoBack"/>
      <w:r w:rsidRPr="001C4864">
        <w:rPr>
          <w:rFonts w:ascii="Verdana" w:hAnsi="Verdana"/>
          <w:b w:val="0"/>
          <w:bCs/>
          <w:szCs w:val="22"/>
        </w:rPr>
        <w:t>уз</w:t>
      </w:r>
      <w:bookmarkEnd w:id="0"/>
      <w:r w:rsidRPr="001C4864">
        <w:rPr>
          <w:rFonts w:ascii="Verdana" w:hAnsi="Verdana"/>
          <w:b w:val="0"/>
          <w:bCs/>
          <w:szCs w:val="22"/>
        </w:rPr>
        <w:t>лы утилизации и закачки в пласт пластовых вод.</w:t>
      </w:r>
    </w:p>
    <w:p w:rsidR="00B635DB" w:rsidRPr="001C4864" w:rsidRDefault="00B635DB" w:rsidP="00064559">
      <w:pPr>
        <w:pStyle w:val="Heading1"/>
        <w:numPr>
          <w:ilvl w:val="1"/>
          <w:numId w:val="1"/>
        </w:numPr>
        <w:tabs>
          <w:tab w:val="clear" w:pos="-720"/>
          <w:tab w:val="clear" w:pos="1428"/>
          <w:tab w:val="left" w:pos="0"/>
          <w:tab w:val="num" w:pos="720"/>
        </w:tabs>
        <w:spacing w:before="120" w:after="120"/>
        <w:ind w:left="720"/>
        <w:jc w:val="both"/>
        <w:rPr>
          <w:rFonts w:ascii="Verdana" w:hAnsi="Verdana"/>
          <w:b w:val="0"/>
          <w:bCs/>
          <w:szCs w:val="22"/>
        </w:rPr>
      </w:pPr>
      <w:r w:rsidRPr="001C4864">
        <w:rPr>
          <w:rFonts w:ascii="Verdana" w:hAnsi="Verdana"/>
          <w:b w:val="0"/>
          <w:bCs/>
          <w:szCs w:val="22"/>
        </w:rPr>
        <w:t xml:space="preserve">На все нефтегазопромысловое оборудование, установленное на промыслах </w:t>
      </w:r>
      <w:r w:rsidR="008B0B7A">
        <w:rPr>
          <w:rFonts w:ascii="Verdana" w:hAnsi="Verdana"/>
          <w:b w:val="0"/>
          <w:bCs/>
          <w:szCs w:val="22"/>
        </w:rPr>
        <w:t>необходимо иметь</w:t>
      </w:r>
      <w:r w:rsidRPr="001C4864">
        <w:rPr>
          <w:rFonts w:ascii="Verdana" w:hAnsi="Verdana"/>
          <w:b w:val="0"/>
          <w:bCs/>
          <w:szCs w:val="22"/>
        </w:rPr>
        <w:t xml:space="preserve"> исполнительн</w:t>
      </w:r>
      <w:r w:rsidR="008B0B7A">
        <w:rPr>
          <w:rFonts w:ascii="Verdana" w:hAnsi="Verdana"/>
          <w:b w:val="0"/>
          <w:bCs/>
          <w:szCs w:val="22"/>
        </w:rPr>
        <w:t>ую</w:t>
      </w:r>
      <w:r w:rsidRPr="001C4864">
        <w:rPr>
          <w:rFonts w:ascii="Verdana" w:hAnsi="Verdana"/>
          <w:b w:val="0"/>
          <w:bCs/>
          <w:szCs w:val="22"/>
        </w:rPr>
        <w:t xml:space="preserve"> документаци</w:t>
      </w:r>
      <w:r w:rsidR="008B0B7A">
        <w:rPr>
          <w:rFonts w:ascii="Verdana" w:hAnsi="Verdana"/>
          <w:b w:val="0"/>
          <w:bCs/>
          <w:szCs w:val="22"/>
        </w:rPr>
        <w:t>ю</w:t>
      </w:r>
      <w:r w:rsidRPr="001C4864">
        <w:rPr>
          <w:rFonts w:ascii="Verdana" w:hAnsi="Verdana"/>
          <w:b w:val="0"/>
          <w:bCs/>
          <w:szCs w:val="22"/>
        </w:rPr>
        <w:t>, включающ</w:t>
      </w:r>
      <w:r w:rsidR="008B0B7A">
        <w:rPr>
          <w:rFonts w:ascii="Verdana" w:hAnsi="Verdana"/>
          <w:b w:val="0"/>
          <w:bCs/>
          <w:szCs w:val="22"/>
        </w:rPr>
        <w:t>ую</w:t>
      </w:r>
      <w:r w:rsidRPr="001C4864">
        <w:rPr>
          <w:rFonts w:ascii="Verdana" w:hAnsi="Verdana"/>
          <w:b w:val="0"/>
          <w:bCs/>
          <w:szCs w:val="22"/>
        </w:rPr>
        <w:t xml:space="preserve"> заводские паспорта, акты монтажа, испытания и ввода в эксплуатацию. Исполнительная документация на нефтегазопромысловое оборудование хранится на промыслах</w:t>
      </w:r>
      <w:r w:rsidR="008B0B7A">
        <w:rPr>
          <w:rFonts w:ascii="Verdana" w:hAnsi="Verdana"/>
          <w:b w:val="0"/>
          <w:bCs/>
          <w:szCs w:val="22"/>
        </w:rPr>
        <w:t>,</w:t>
      </w:r>
      <w:r w:rsidRPr="001C4864">
        <w:rPr>
          <w:rFonts w:ascii="Verdana" w:hAnsi="Verdana"/>
          <w:b w:val="0"/>
          <w:bCs/>
          <w:szCs w:val="22"/>
        </w:rPr>
        <w:t xml:space="preserve"> в кабинете начальников смен промысла.</w:t>
      </w:r>
    </w:p>
    <w:p w:rsidR="00B635DB" w:rsidRPr="001C4864" w:rsidRDefault="00B635DB" w:rsidP="00064559">
      <w:pPr>
        <w:pStyle w:val="Heading1"/>
        <w:numPr>
          <w:ilvl w:val="1"/>
          <w:numId w:val="1"/>
        </w:numPr>
        <w:tabs>
          <w:tab w:val="clear" w:pos="-720"/>
          <w:tab w:val="clear" w:pos="1428"/>
          <w:tab w:val="left" w:pos="0"/>
          <w:tab w:val="num" w:pos="720"/>
        </w:tabs>
        <w:spacing w:before="120" w:after="120"/>
        <w:ind w:left="720"/>
        <w:jc w:val="both"/>
        <w:rPr>
          <w:rFonts w:ascii="Verdana" w:hAnsi="Verdana"/>
          <w:b w:val="0"/>
          <w:bCs/>
          <w:szCs w:val="22"/>
        </w:rPr>
      </w:pPr>
      <w:r w:rsidRPr="001C4864">
        <w:rPr>
          <w:rFonts w:ascii="Verdana" w:hAnsi="Verdana"/>
          <w:b w:val="0"/>
          <w:bCs/>
          <w:szCs w:val="22"/>
        </w:rPr>
        <w:t xml:space="preserve">С момента ввода в эксплуатацию </w:t>
      </w:r>
      <w:r w:rsidR="00C97C5F" w:rsidRPr="001C4864">
        <w:rPr>
          <w:rFonts w:ascii="Verdana" w:hAnsi="Verdana"/>
          <w:b w:val="0"/>
          <w:bCs/>
          <w:szCs w:val="22"/>
        </w:rPr>
        <w:t>НГПО</w:t>
      </w:r>
      <w:r w:rsidRPr="001C4864">
        <w:rPr>
          <w:rFonts w:ascii="Verdana" w:hAnsi="Verdana"/>
          <w:b w:val="0"/>
          <w:bCs/>
          <w:szCs w:val="22"/>
        </w:rPr>
        <w:t>, службой главного механика заводятся Технологические Карточки оборудования (</w:t>
      </w:r>
      <w:r w:rsidRPr="001C4864">
        <w:rPr>
          <w:rFonts w:ascii="Verdana" w:hAnsi="Verdana"/>
          <w:b w:val="0"/>
          <w:bCs/>
          <w:szCs w:val="22"/>
          <w:lang w:val="en-US"/>
        </w:rPr>
        <w:t>OPS</w:t>
      </w:r>
      <w:r w:rsidRPr="001C4864">
        <w:rPr>
          <w:rFonts w:ascii="Verdana" w:hAnsi="Verdana"/>
          <w:b w:val="0"/>
          <w:bCs/>
          <w:szCs w:val="22"/>
        </w:rPr>
        <w:t>.05.09.01), содержащие информацию о дате его установк</w:t>
      </w:r>
      <w:r w:rsidR="008B0B7A">
        <w:rPr>
          <w:rFonts w:ascii="Verdana" w:hAnsi="Verdana"/>
          <w:b w:val="0"/>
          <w:bCs/>
          <w:szCs w:val="22"/>
        </w:rPr>
        <w:t>и</w:t>
      </w:r>
      <w:r w:rsidRPr="001C4864">
        <w:rPr>
          <w:rFonts w:ascii="Verdana" w:hAnsi="Verdana"/>
          <w:b w:val="0"/>
          <w:bCs/>
          <w:szCs w:val="22"/>
        </w:rPr>
        <w:t xml:space="preserve"> и ввода в эксплуатацию, технически</w:t>
      </w:r>
      <w:r w:rsidR="008B0B7A">
        <w:rPr>
          <w:rFonts w:ascii="Verdana" w:hAnsi="Verdana"/>
          <w:b w:val="0"/>
          <w:bCs/>
          <w:szCs w:val="22"/>
        </w:rPr>
        <w:t>х</w:t>
      </w:r>
      <w:r w:rsidRPr="001C4864">
        <w:rPr>
          <w:rFonts w:ascii="Verdana" w:hAnsi="Verdana"/>
          <w:b w:val="0"/>
          <w:bCs/>
          <w:szCs w:val="22"/>
        </w:rPr>
        <w:t xml:space="preserve"> характеристик</w:t>
      </w:r>
      <w:r w:rsidR="008B0B7A">
        <w:rPr>
          <w:rFonts w:ascii="Verdana" w:hAnsi="Verdana"/>
          <w:b w:val="0"/>
          <w:bCs/>
          <w:szCs w:val="22"/>
        </w:rPr>
        <w:t>ах</w:t>
      </w:r>
      <w:r w:rsidRPr="001C4864">
        <w:rPr>
          <w:rFonts w:ascii="Verdana" w:hAnsi="Verdana"/>
          <w:b w:val="0"/>
          <w:bCs/>
          <w:szCs w:val="22"/>
        </w:rPr>
        <w:t>, проводимых осмотрах, дефектоскопии, текущих и капитальных ремонтов, замене узлов и деталей, а также нештатных ситуациях возникших при эксплуатации и обслуживании оборудования.</w:t>
      </w:r>
      <w:r w:rsidR="00651776" w:rsidRPr="001C4864">
        <w:rPr>
          <w:rFonts w:ascii="Verdana" w:hAnsi="Verdana"/>
          <w:b w:val="0"/>
          <w:bCs/>
          <w:szCs w:val="22"/>
        </w:rPr>
        <w:t xml:space="preserve"> Технологические карточки оборудования хранятся на промысле в отдельной папке.</w:t>
      </w:r>
    </w:p>
    <w:p w:rsidR="00B635DB" w:rsidRPr="001C4864" w:rsidRDefault="00B635DB" w:rsidP="00064559">
      <w:pPr>
        <w:pStyle w:val="Heading1"/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b w:val="0"/>
          <w:bCs/>
          <w:szCs w:val="22"/>
        </w:rPr>
      </w:pPr>
      <w:r w:rsidRPr="001C4864">
        <w:rPr>
          <w:rFonts w:ascii="Verdana" w:hAnsi="Verdana"/>
          <w:b w:val="0"/>
          <w:bCs/>
          <w:szCs w:val="22"/>
        </w:rPr>
        <w:t xml:space="preserve">Комплекс ППР </w:t>
      </w:r>
      <w:r w:rsidR="00C97C5F" w:rsidRPr="001C4864">
        <w:rPr>
          <w:rFonts w:ascii="Verdana" w:hAnsi="Verdana"/>
          <w:b w:val="0"/>
          <w:bCs/>
          <w:szCs w:val="22"/>
        </w:rPr>
        <w:t xml:space="preserve">НГПО </w:t>
      </w:r>
      <w:r w:rsidRPr="001C4864">
        <w:rPr>
          <w:rFonts w:ascii="Verdana" w:hAnsi="Verdana"/>
          <w:b w:val="0"/>
          <w:bCs/>
          <w:szCs w:val="22"/>
        </w:rPr>
        <w:t>включает следующие этапы:</w:t>
      </w:r>
    </w:p>
    <w:p w:rsidR="00B635DB" w:rsidRPr="001C4864" w:rsidRDefault="00B635DB" w:rsidP="00064559">
      <w:pPr>
        <w:numPr>
          <w:ilvl w:val="0"/>
          <w:numId w:val="3"/>
        </w:numPr>
        <w:tabs>
          <w:tab w:val="clear" w:pos="720"/>
        </w:tabs>
        <w:spacing w:before="120" w:after="120"/>
        <w:ind w:left="180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Внешний и внутренний осмотр оборудования, проведение дефектоскопии и и</w:t>
      </w:r>
      <w:r w:rsidR="009C2ED1" w:rsidRPr="001C4864">
        <w:rPr>
          <w:rFonts w:ascii="Verdana" w:hAnsi="Verdana"/>
          <w:sz w:val="22"/>
          <w:szCs w:val="22"/>
        </w:rPr>
        <w:t>сследований;</w:t>
      </w:r>
      <w:r w:rsidRPr="001C4864">
        <w:rPr>
          <w:rFonts w:ascii="Verdana" w:hAnsi="Verdana"/>
          <w:sz w:val="22"/>
          <w:szCs w:val="22"/>
        </w:rPr>
        <w:t xml:space="preserve"> </w:t>
      </w:r>
    </w:p>
    <w:p w:rsidR="00B635DB" w:rsidRPr="001C4864" w:rsidRDefault="00B635DB" w:rsidP="00064559">
      <w:pPr>
        <w:numPr>
          <w:ilvl w:val="0"/>
          <w:numId w:val="3"/>
        </w:numPr>
        <w:tabs>
          <w:tab w:val="clear" w:pos="720"/>
        </w:tabs>
        <w:spacing w:before="120" w:after="120"/>
        <w:ind w:left="180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Оценка технического состояния, износа и необходимости ремонта оборудования;</w:t>
      </w:r>
    </w:p>
    <w:p w:rsidR="00B635DB" w:rsidRPr="001C4864" w:rsidRDefault="009C2ED1" w:rsidP="00064559">
      <w:pPr>
        <w:numPr>
          <w:ilvl w:val="0"/>
          <w:numId w:val="3"/>
        </w:numPr>
        <w:tabs>
          <w:tab w:val="clear" w:pos="720"/>
        </w:tabs>
        <w:spacing w:before="120" w:after="120"/>
        <w:ind w:left="180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О</w:t>
      </w:r>
      <w:r w:rsidR="00B635DB" w:rsidRPr="001C4864">
        <w:rPr>
          <w:rFonts w:ascii="Verdana" w:hAnsi="Verdana"/>
          <w:sz w:val="22"/>
          <w:szCs w:val="22"/>
        </w:rPr>
        <w:t>пределение требуемых ресурсов для проведения ремонтов;</w:t>
      </w:r>
    </w:p>
    <w:p w:rsidR="00B635DB" w:rsidRPr="001C4864" w:rsidRDefault="009C2ED1" w:rsidP="00064559">
      <w:pPr>
        <w:numPr>
          <w:ilvl w:val="0"/>
          <w:numId w:val="3"/>
        </w:numPr>
        <w:tabs>
          <w:tab w:val="clear" w:pos="720"/>
        </w:tabs>
        <w:spacing w:before="120" w:after="120"/>
        <w:ind w:left="1800"/>
        <w:jc w:val="both"/>
      </w:pPr>
      <w:r w:rsidRPr="001C4864">
        <w:rPr>
          <w:rFonts w:ascii="Verdana" w:hAnsi="Verdana"/>
          <w:sz w:val="22"/>
          <w:szCs w:val="22"/>
        </w:rPr>
        <w:t xml:space="preserve">Оформление </w:t>
      </w:r>
      <w:r w:rsidR="00B635DB" w:rsidRPr="001C4864">
        <w:rPr>
          <w:rFonts w:ascii="Verdana" w:hAnsi="Verdana"/>
          <w:sz w:val="22"/>
          <w:szCs w:val="22"/>
        </w:rPr>
        <w:t>заявк</w:t>
      </w:r>
      <w:r w:rsidRPr="001C4864">
        <w:rPr>
          <w:rFonts w:ascii="Verdana" w:hAnsi="Verdana"/>
          <w:sz w:val="22"/>
          <w:szCs w:val="22"/>
        </w:rPr>
        <w:t>и</w:t>
      </w:r>
      <w:r w:rsidR="00B635DB" w:rsidRPr="001C4864">
        <w:rPr>
          <w:rFonts w:ascii="Verdana" w:hAnsi="Verdana"/>
          <w:sz w:val="22"/>
          <w:szCs w:val="22"/>
        </w:rPr>
        <w:t xml:space="preserve"> и обеспечение поставки необходимых ресурсов.</w:t>
      </w:r>
    </w:p>
    <w:p w:rsidR="002F5426" w:rsidRPr="001C4864" w:rsidRDefault="002F5426" w:rsidP="00064559">
      <w:pPr>
        <w:numPr>
          <w:ilvl w:val="0"/>
          <w:numId w:val="3"/>
        </w:numPr>
        <w:tabs>
          <w:tab w:val="clear" w:pos="720"/>
        </w:tabs>
        <w:spacing w:before="120" w:after="120"/>
        <w:ind w:left="1800"/>
        <w:jc w:val="both"/>
      </w:pPr>
      <w:r w:rsidRPr="001C4864">
        <w:rPr>
          <w:rFonts w:ascii="Verdana" w:hAnsi="Verdana"/>
          <w:sz w:val="22"/>
          <w:szCs w:val="22"/>
        </w:rPr>
        <w:t>Создание и поддержание в наличие неснижаемого аварийного запаса МТР</w:t>
      </w:r>
    </w:p>
    <w:p w:rsidR="00B635DB" w:rsidRPr="001C4864" w:rsidRDefault="009C2ED1" w:rsidP="00064559">
      <w:pPr>
        <w:numPr>
          <w:ilvl w:val="0"/>
          <w:numId w:val="2"/>
        </w:numPr>
        <w:tabs>
          <w:tab w:val="clear" w:pos="720"/>
          <w:tab w:val="num" w:pos="1800"/>
        </w:tabs>
        <w:spacing w:before="120" w:after="120"/>
        <w:ind w:left="180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Подготовка и п</w:t>
      </w:r>
      <w:r w:rsidR="00B635DB" w:rsidRPr="001C4864">
        <w:rPr>
          <w:rFonts w:ascii="Verdana" w:hAnsi="Verdana"/>
          <w:sz w:val="22"/>
          <w:szCs w:val="22"/>
        </w:rPr>
        <w:t xml:space="preserve">роведение </w:t>
      </w:r>
      <w:r w:rsidRPr="001C4864">
        <w:rPr>
          <w:rFonts w:ascii="Verdana" w:hAnsi="Verdana"/>
          <w:sz w:val="22"/>
          <w:szCs w:val="22"/>
        </w:rPr>
        <w:t>ППР.</w:t>
      </w:r>
    </w:p>
    <w:p w:rsidR="009C2ED1" w:rsidRPr="001C4864" w:rsidRDefault="009C2ED1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Ежегодно</w:t>
      </w:r>
      <w:r w:rsidR="00010E6B">
        <w:rPr>
          <w:rFonts w:ascii="Verdana" w:hAnsi="Verdana"/>
          <w:sz w:val="22"/>
          <w:szCs w:val="22"/>
        </w:rPr>
        <w:t>,</w:t>
      </w:r>
      <w:r w:rsidRPr="001C4864">
        <w:rPr>
          <w:rFonts w:ascii="Verdana" w:hAnsi="Verdana"/>
          <w:sz w:val="22"/>
          <w:szCs w:val="22"/>
        </w:rPr>
        <w:t xml:space="preserve"> </w:t>
      </w:r>
      <w:r w:rsidR="008B1D1D" w:rsidRPr="001C4864">
        <w:rPr>
          <w:rFonts w:ascii="Verdana" w:hAnsi="Verdana"/>
          <w:sz w:val="22"/>
          <w:szCs w:val="22"/>
        </w:rPr>
        <w:t xml:space="preserve">до </w:t>
      </w:r>
      <w:r w:rsidR="00507247">
        <w:rPr>
          <w:rFonts w:ascii="Verdana" w:hAnsi="Verdana"/>
          <w:sz w:val="22"/>
          <w:szCs w:val="22"/>
        </w:rPr>
        <w:t>_________</w:t>
      </w:r>
      <w:r w:rsidR="008B1D1D" w:rsidRPr="001C4864">
        <w:rPr>
          <w:rFonts w:ascii="Verdana" w:hAnsi="Verdana"/>
          <w:sz w:val="22"/>
          <w:szCs w:val="22"/>
        </w:rPr>
        <w:t xml:space="preserve"> текущего года</w:t>
      </w:r>
      <w:r w:rsidR="00010E6B">
        <w:rPr>
          <w:rFonts w:ascii="Verdana" w:hAnsi="Verdana"/>
          <w:sz w:val="22"/>
          <w:szCs w:val="22"/>
        </w:rPr>
        <w:t>,</w:t>
      </w:r>
      <w:r w:rsidR="008B1D1D" w:rsidRPr="001C4864">
        <w:rPr>
          <w:rFonts w:ascii="Verdana" w:hAnsi="Verdana"/>
          <w:sz w:val="22"/>
          <w:szCs w:val="22"/>
        </w:rPr>
        <w:t xml:space="preserve"> Службой главного механика </w:t>
      </w:r>
      <w:r w:rsidRPr="001C4864">
        <w:rPr>
          <w:rFonts w:ascii="Verdana" w:hAnsi="Verdana"/>
          <w:sz w:val="22"/>
          <w:szCs w:val="22"/>
        </w:rPr>
        <w:t>разрабатывается</w:t>
      </w:r>
      <w:r w:rsidR="008B1D1D" w:rsidRPr="001C4864">
        <w:rPr>
          <w:rFonts w:ascii="Verdana" w:hAnsi="Verdana"/>
          <w:sz w:val="22"/>
          <w:szCs w:val="22"/>
        </w:rPr>
        <w:t xml:space="preserve"> График проведения ППР </w:t>
      </w:r>
      <w:r w:rsidR="002A6524" w:rsidRPr="001C4864">
        <w:rPr>
          <w:rFonts w:ascii="Verdana" w:hAnsi="Verdana"/>
          <w:sz w:val="22"/>
          <w:szCs w:val="22"/>
        </w:rPr>
        <w:t xml:space="preserve">НГПО </w:t>
      </w:r>
      <w:r w:rsidR="008B1D1D" w:rsidRPr="001C4864">
        <w:rPr>
          <w:rFonts w:ascii="Verdana" w:hAnsi="Verdana"/>
          <w:sz w:val="22"/>
          <w:szCs w:val="22"/>
        </w:rPr>
        <w:t>(</w:t>
      </w:r>
      <w:r w:rsidR="008B1D1D" w:rsidRPr="001C4864">
        <w:rPr>
          <w:rFonts w:ascii="Verdana" w:hAnsi="Verdana"/>
          <w:sz w:val="22"/>
          <w:szCs w:val="22"/>
          <w:lang w:val="en-US"/>
        </w:rPr>
        <w:t>OPS</w:t>
      </w:r>
      <w:r w:rsidR="008B1D1D" w:rsidRPr="001C4864">
        <w:rPr>
          <w:rFonts w:ascii="Verdana" w:hAnsi="Verdana"/>
          <w:sz w:val="22"/>
          <w:szCs w:val="22"/>
        </w:rPr>
        <w:t>.05.09.02) на будущий год,</w:t>
      </w:r>
      <w:r w:rsidRPr="001C4864">
        <w:rPr>
          <w:rFonts w:ascii="Verdana" w:hAnsi="Verdana"/>
          <w:sz w:val="22"/>
          <w:szCs w:val="22"/>
        </w:rPr>
        <w:t xml:space="preserve"> </w:t>
      </w:r>
      <w:r w:rsidR="00685C08" w:rsidRPr="001C4864">
        <w:rPr>
          <w:rFonts w:ascii="Verdana" w:hAnsi="Verdana"/>
          <w:sz w:val="22"/>
          <w:szCs w:val="22"/>
        </w:rPr>
        <w:t xml:space="preserve">с указанием номенклатуры и количества материально-технических и людских ресурсов, требуемых для проведения ППР. График ППР подписывается Менеджером промысла, </w:t>
      </w:r>
      <w:r w:rsidRPr="001C4864">
        <w:rPr>
          <w:rFonts w:ascii="Verdana" w:hAnsi="Verdana"/>
          <w:sz w:val="22"/>
          <w:szCs w:val="22"/>
        </w:rPr>
        <w:t xml:space="preserve">согласовывается </w:t>
      </w:r>
      <w:r w:rsidR="008B0B7A">
        <w:rPr>
          <w:rFonts w:ascii="Verdana" w:hAnsi="Verdana"/>
          <w:sz w:val="22"/>
          <w:szCs w:val="22"/>
        </w:rPr>
        <w:t xml:space="preserve">с </w:t>
      </w:r>
      <w:r w:rsidR="00685C08" w:rsidRPr="001C4864">
        <w:rPr>
          <w:rFonts w:ascii="Verdana" w:hAnsi="Verdana"/>
          <w:sz w:val="22"/>
          <w:szCs w:val="22"/>
        </w:rPr>
        <w:t>М</w:t>
      </w:r>
      <w:r w:rsidRPr="001C4864">
        <w:rPr>
          <w:rFonts w:ascii="Verdana" w:hAnsi="Verdana"/>
          <w:sz w:val="22"/>
          <w:szCs w:val="22"/>
        </w:rPr>
        <w:t xml:space="preserve">енеджером по производству и утверждается </w:t>
      </w:r>
      <w:r w:rsidR="00507247">
        <w:rPr>
          <w:rFonts w:ascii="Verdana" w:hAnsi="Verdana"/>
          <w:sz w:val="22"/>
          <w:szCs w:val="22"/>
        </w:rPr>
        <w:t>Операционным Директором</w:t>
      </w:r>
      <w:r w:rsidR="008B1D1D" w:rsidRPr="001C4864">
        <w:rPr>
          <w:rFonts w:ascii="Verdana" w:hAnsi="Verdana"/>
          <w:sz w:val="22"/>
          <w:szCs w:val="22"/>
        </w:rPr>
        <w:t>.</w:t>
      </w:r>
    </w:p>
    <w:p w:rsidR="008B1D1D" w:rsidRPr="001C4864" w:rsidRDefault="008B1D1D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 xml:space="preserve">Затраты на проведение ППР </w:t>
      </w:r>
      <w:r w:rsidR="004B7FF6" w:rsidRPr="001C4864">
        <w:rPr>
          <w:rFonts w:ascii="Verdana" w:hAnsi="Verdana"/>
          <w:sz w:val="22"/>
          <w:szCs w:val="22"/>
        </w:rPr>
        <w:t xml:space="preserve">относят на эксплуатационные расходы и </w:t>
      </w:r>
      <w:r w:rsidRPr="001C4864">
        <w:rPr>
          <w:rFonts w:ascii="Verdana" w:hAnsi="Verdana"/>
          <w:sz w:val="22"/>
          <w:szCs w:val="22"/>
        </w:rPr>
        <w:t xml:space="preserve">включаются в </w:t>
      </w:r>
      <w:r w:rsidR="00C97C5F" w:rsidRPr="001C4864">
        <w:rPr>
          <w:rFonts w:ascii="Verdana" w:hAnsi="Verdana"/>
          <w:sz w:val="22"/>
          <w:szCs w:val="22"/>
        </w:rPr>
        <w:t xml:space="preserve">Годовой </w:t>
      </w:r>
      <w:r w:rsidRPr="001C4864">
        <w:rPr>
          <w:rFonts w:ascii="Verdana" w:hAnsi="Verdana"/>
          <w:sz w:val="22"/>
          <w:szCs w:val="22"/>
        </w:rPr>
        <w:t xml:space="preserve">Бюджет и Рабочую </w:t>
      </w:r>
      <w:r w:rsidR="00C97C5F" w:rsidRPr="001C4864">
        <w:rPr>
          <w:rFonts w:ascii="Verdana" w:hAnsi="Verdana"/>
          <w:sz w:val="22"/>
          <w:szCs w:val="22"/>
        </w:rPr>
        <w:t>П</w:t>
      </w:r>
      <w:r w:rsidRPr="001C4864">
        <w:rPr>
          <w:rFonts w:ascii="Verdana" w:hAnsi="Verdana"/>
          <w:sz w:val="22"/>
          <w:szCs w:val="22"/>
        </w:rPr>
        <w:t>рограмму Компании.</w:t>
      </w:r>
    </w:p>
    <w:p w:rsidR="00F15394" w:rsidRPr="001C4864" w:rsidRDefault="00F15394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Работы связанные с ежедневным обслуживанием и эксплуатацией НГПО не включаются в состав ППР.</w:t>
      </w:r>
    </w:p>
    <w:p w:rsidR="00E64BBA" w:rsidRPr="001C4864" w:rsidRDefault="00D77DA0" w:rsidP="00064559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b/>
          <w:sz w:val="22"/>
          <w:szCs w:val="22"/>
        </w:rPr>
        <w:t xml:space="preserve">Подготовка </w:t>
      </w:r>
      <w:r w:rsidR="00651776" w:rsidRPr="001C4864">
        <w:rPr>
          <w:rFonts w:ascii="Verdana" w:hAnsi="Verdana"/>
          <w:b/>
          <w:sz w:val="22"/>
          <w:szCs w:val="22"/>
        </w:rPr>
        <w:t xml:space="preserve">к </w:t>
      </w:r>
      <w:r w:rsidRPr="001C4864">
        <w:rPr>
          <w:rFonts w:ascii="Verdana" w:hAnsi="Verdana"/>
          <w:b/>
          <w:sz w:val="22"/>
          <w:szCs w:val="22"/>
        </w:rPr>
        <w:t>ППР</w:t>
      </w:r>
      <w:r w:rsidR="00651776" w:rsidRPr="001C4864">
        <w:rPr>
          <w:rFonts w:ascii="Verdana" w:hAnsi="Verdana"/>
          <w:b/>
          <w:sz w:val="22"/>
          <w:szCs w:val="22"/>
        </w:rPr>
        <w:t xml:space="preserve"> </w:t>
      </w:r>
      <w:r w:rsidR="002F5426" w:rsidRPr="001C4864">
        <w:rPr>
          <w:rFonts w:ascii="Verdana" w:hAnsi="Verdana"/>
          <w:b/>
          <w:sz w:val="22"/>
          <w:szCs w:val="22"/>
        </w:rPr>
        <w:t>НГПО</w:t>
      </w:r>
    </w:p>
    <w:p w:rsidR="004E76F7" w:rsidRPr="001C4864" w:rsidRDefault="004E76F7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lastRenderedPageBreak/>
        <w:t>Р</w:t>
      </w:r>
      <w:r w:rsidR="00E237A5" w:rsidRPr="001C4864">
        <w:rPr>
          <w:rFonts w:ascii="Verdana" w:hAnsi="Verdana"/>
          <w:sz w:val="22"/>
          <w:szCs w:val="22"/>
        </w:rPr>
        <w:t>евизи</w:t>
      </w:r>
      <w:r w:rsidRPr="001C4864">
        <w:rPr>
          <w:rFonts w:ascii="Verdana" w:hAnsi="Verdana"/>
          <w:sz w:val="22"/>
          <w:szCs w:val="22"/>
        </w:rPr>
        <w:t xml:space="preserve">я и осмотр </w:t>
      </w:r>
      <w:r w:rsidR="00C97C5F" w:rsidRPr="001C4864">
        <w:rPr>
          <w:rFonts w:ascii="Verdana" w:hAnsi="Verdana"/>
          <w:sz w:val="22"/>
          <w:szCs w:val="22"/>
        </w:rPr>
        <w:t>НГПО</w:t>
      </w:r>
      <w:r w:rsidR="00926066" w:rsidRPr="001C4864">
        <w:rPr>
          <w:rFonts w:ascii="Verdana" w:hAnsi="Verdana"/>
          <w:sz w:val="22"/>
          <w:szCs w:val="22"/>
        </w:rPr>
        <w:t>,</w:t>
      </w:r>
      <w:r w:rsidR="00D77DA0" w:rsidRPr="001C4864">
        <w:rPr>
          <w:rFonts w:ascii="Verdana" w:hAnsi="Verdana"/>
          <w:sz w:val="22"/>
          <w:szCs w:val="22"/>
        </w:rPr>
        <w:t xml:space="preserve"> </w:t>
      </w:r>
      <w:r w:rsidRPr="001C4864">
        <w:rPr>
          <w:rFonts w:ascii="Verdana" w:hAnsi="Verdana"/>
          <w:sz w:val="22"/>
          <w:szCs w:val="22"/>
        </w:rPr>
        <w:t xml:space="preserve">проводится промысловыми </w:t>
      </w:r>
      <w:r w:rsidR="00D77DA0" w:rsidRPr="001C4864">
        <w:rPr>
          <w:rFonts w:ascii="Verdana" w:hAnsi="Verdana"/>
          <w:sz w:val="22"/>
          <w:szCs w:val="22"/>
        </w:rPr>
        <w:t xml:space="preserve">механиками </w:t>
      </w:r>
      <w:r w:rsidRPr="001C4864">
        <w:rPr>
          <w:rFonts w:ascii="Verdana" w:hAnsi="Verdana"/>
          <w:sz w:val="22"/>
          <w:szCs w:val="22"/>
        </w:rPr>
        <w:t>в соответствии с утвержденным графиком ППР.</w:t>
      </w:r>
      <w:r w:rsidR="005D67CA" w:rsidRPr="001C4864">
        <w:rPr>
          <w:rFonts w:ascii="Verdana" w:hAnsi="Verdana"/>
          <w:sz w:val="22"/>
          <w:szCs w:val="22"/>
        </w:rPr>
        <w:t xml:space="preserve"> Результаты ревизий и осмотров заносятся в </w:t>
      </w:r>
      <w:r w:rsidR="008043A8" w:rsidRPr="001C4864">
        <w:rPr>
          <w:rFonts w:ascii="Verdana" w:hAnsi="Verdana"/>
          <w:sz w:val="22"/>
          <w:szCs w:val="22"/>
        </w:rPr>
        <w:t>Технологические К</w:t>
      </w:r>
      <w:r w:rsidR="005D67CA" w:rsidRPr="001C4864">
        <w:rPr>
          <w:rFonts w:ascii="Verdana" w:hAnsi="Verdana"/>
          <w:sz w:val="22"/>
          <w:szCs w:val="22"/>
        </w:rPr>
        <w:t>арточки НГПО.</w:t>
      </w:r>
    </w:p>
    <w:p w:rsidR="00E64BBA" w:rsidRPr="001C4864" w:rsidRDefault="00E64BBA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При необходимости для проведения диагностики оборудования, дефектоскопии или иных исследовательских работ могут привлекаться специализированные подрядные организации, имеющие соответствующие сертификаты и лицензии.</w:t>
      </w:r>
    </w:p>
    <w:p w:rsidR="00E64BBA" w:rsidRPr="001C4864" w:rsidRDefault="00E64BBA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Все указанные работы выполняются на основании контракта и заявки на проведение соответствующих работ. По завершении работ, подрядная организация выдает заключение о состоянии оборудования и при необходимости рекомендации по дальнейшему обслуживанию и эксплуатации соответствующего НГПО.</w:t>
      </w:r>
    </w:p>
    <w:p w:rsidR="00E64BBA" w:rsidRPr="001C4864" w:rsidRDefault="008B0B7A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По результатам</w:t>
      </w:r>
      <w:r w:rsidR="00E64BBA" w:rsidRPr="001C4864">
        <w:rPr>
          <w:rFonts w:ascii="Verdana" w:hAnsi="Verdana"/>
          <w:sz w:val="22"/>
          <w:szCs w:val="22"/>
        </w:rPr>
        <w:t xml:space="preserve"> заключения диагностики, внешних осмотров и ревизии оборудования, прогнозов сроков отказа по всем деталям оборудования составляется Дефектная ведомость (</w:t>
      </w:r>
      <w:r w:rsidR="00E64BBA" w:rsidRPr="001C4864">
        <w:rPr>
          <w:rFonts w:ascii="Verdana" w:hAnsi="Verdana"/>
          <w:sz w:val="22"/>
          <w:szCs w:val="22"/>
          <w:lang w:val="en-US"/>
        </w:rPr>
        <w:t>OPS</w:t>
      </w:r>
      <w:r w:rsidR="00E64BBA" w:rsidRPr="001C4864">
        <w:rPr>
          <w:rFonts w:ascii="Verdana" w:hAnsi="Verdana"/>
          <w:sz w:val="22"/>
          <w:szCs w:val="22"/>
        </w:rPr>
        <w:t>.05.09.03) и службой главного механика решается вопрос о необходимости и сроках проведения ППР.</w:t>
      </w:r>
    </w:p>
    <w:p w:rsidR="00E64BBA" w:rsidRPr="001C4864" w:rsidRDefault="00E64BBA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 xml:space="preserve">В случаях выявления неисправностей оборудования, грозящих возникновением аварийных ситуаций, руководствуются процедурой </w:t>
      </w:r>
      <w:r w:rsidRPr="001C4864">
        <w:rPr>
          <w:rFonts w:ascii="Verdana" w:hAnsi="Verdana"/>
          <w:sz w:val="22"/>
          <w:szCs w:val="22"/>
          <w:lang w:val="en-US"/>
        </w:rPr>
        <w:t>OPS</w:t>
      </w:r>
      <w:r w:rsidRPr="001C4864">
        <w:rPr>
          <w:rFonts w:ascii="Verdana" w:hAnsi="Verdana"/>
          <w:sz w:val="22"/>
          <w:szCs w:val="22"/>
        </w:rPr>
        <w:t>.05.10 Аварийные работы.</w:t>
      </w:r>
    </w:p>
    <w:p w:rsidR="00E64BBA" w:rsidRPr="001C4864" w:rsidRDefault="00E64BBA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До начала проведения ППР, службой главного механика совместно с промысловым ИТР разрабатывается План проведения ППР (</w:t>
      </w:r>
      <w:r w:rsidRPr="001C4864">
        <w:rPr>
          <w:rFonts w:ascii="Verdana" w:hAnsi="Verdana"/>
          <w:sz w:val="22"/>
          <w:szCs w:val="22"/>
          <w:lang w:val="en-US"/>
        </w:rPr>
        <w:t>OPS</w:t>
      </w:r>
      <w:r w:rsidRPr="001C4864">
        <w:rPr>
          <w:rFonts w:ascii="Verdana" w:hAnsi="Verdana"/>
          <w:sz w:val="22"/>
          <w:szCs w:val="22"/>
        </w:rPr>
        <w:t xml:space="preserve">.05.09.04), который подписывает менеджер промысла, согласовывают </w:t>
      </w:r>
      <w:r w:rsidR="008B0B7A">
        <w:rPr>
          <w:rFonts w:ascii="Verdana" w:hAnsi="Verdana"/>
          <w:sz w:val="22"/>
          <w:szCs w:val="22"/>
        </w:rPr>
        <w:t xml:space="preserve">с </w:t>
      </w:r>
      <w:r w:rsidRPr="001C4864">
        <w:rPr>
          <w:rFonts w:ascii="Verdana" w:hAnsi="Verdana"/>
          <w:sz w:val="22"/>
          <w:szCs w:val="22"/>
        </w:rPr>
        <w:t>инженер</w:t>
      </w:r>
      <w:r w:rsidR="008B0B7A">
        <w:rPr>
          <w:rFonts w:ascii="Verdana" w:hAnsi="Verdana"/>
          <w:sz w:val="22"/>
          <w:szCs w:val="22"/>
        </w:rPr>
        <w:t>ом</w:t>
      </w:r>
      <w:r w:rsidRPr="001C4864">
        <w:rPr>
          <w:rFonts w:ascii="Verdana" w:hAnsi="Verdana"/>
          <w:sz w:val="22"/>
          <w:szCs w:val="22"/>
        </w:rPr>
        <w:t xml:space="preserve"> по ТБ и Менеджер</w:t>
      </w:r>
      <w:r w:rsidR="008B0B7A">
        <w:rPr>
          <w:rFonts w:ascii="Verdana" w:hAnsi="Verdana"/>
          <w:sz w:val="22"/>
          <w:szCs w:val="22"/>
        </w:rPr>
        <w:t>ом</w:t>
      </w:r>
      <w:r w:rsidRPr="001C4864">
        <w:rPr>
          <w:rFonts w:ascii="Verdana" w:hAnsi="Verdana"/>
          <w:sz w:val="22"/>
          <w:szCs w:val="22"/>
        </w:rPr>
        <w:t xml:space="preserve"> по производству и утверждает</w:t>
      </w:r>
      <w:r w:rsidR="008B0B7A">
        <w:rPr>
          <w:rFonts w:ascii="Verdana" w:hAnsi="Verdana"/>
          <w:sz w:val="22"/>
          <w:szCs w:val="22"/>
        </w:rPr>
        <w:t>ся</w:t>
      </w:r>
      <w:r w:rsidRPr="001C4864">
        <w:rPr>
          <w:rFonts w:ascii="Verdana" w:hAnsi="Verdana"/>
          <w:sz w:val="22"/>
          <w:szCs w:val="22"/>
        </w:rPr>
        <w:t xml:space="preserve"> </w:t>
      </w:r>
      <w:r w:rsidR="00507247">
        <w:rPr>
          <w:rFonts w:ascii="Verdana" w:hAnsi="Verdana"/>
          <w:sz w:val="22"/>
          <w:szCs w:val="22"/>
        </w:rPr>
        <w:t>Операционным Директором</w:t>
      </w:r>
      <w:r w:rsidRPr="001C4864">
        <w:rPr>
          <w:rFonts w:ascii="Verdana" w:hAnsi="Verdana"/>
          <w:sz w:val="22"/>
          <w:szCs w:val="22"/>
        </w:rPr>
        <w:t>.</w:t>
      </w:r>
    </w:p>
    <w:p w:rsidR="00E64BBA" w:rsidRPr="001C4864" w:rsidRDefault="00E64BBA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План должен содержать информацию о: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наименовании объекта;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месте расположения оборудования;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b/>
          <w:sz w:val="22"/>
          <w:szCs w:val="22"/>
          <w:u w:val="single"/>
        </w:rPr>
      </w:pPr>
      <w:r w:rsidRPr="001C4864">
        <w:rPr>
          <w:rFonts w:ascii="Verdana" w:hAnsi="Verdana"/>
          <w:sz w:val="22"/>
          <w:szCs w:val="22"/>
        </w:rPr>
        <w:t>наименовании оборудования;</w:t>
      </w:r>
      <w:r w:rsidRPr="001C4864"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даты и времени проведении работы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цели работы;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технических характеристиках оборудования;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порядке проведения работы;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принципиальной схем</w:t>
      </w:r>
      <w:r w:rsidR="008B0B7A">
        <w:rPr>
          <w:rFonts w:ascii="Verdana" w:hAnsi="Verdana"/>
          <w:sz w:val="22"/>
          <w:szCs w:val="22"/>
        </w:rPr>
        <w:t>е</w:t>
      </w:r>
      <w:r w:rsidRPr="001C4864">
        <w:rPr>
          <w:rFonts w:ascii="Verdana" w:hAnsi="Verdana"/>
          <w:sz w:val="22"/>
          <w:szCs w:val="22"/>
        </w:rPr>
        <w:t xml:space="preserve"> оборудования и ее подключения к действующим коммуникациям;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b/>
          <w:sz w:val="22"/>
          <w:szCs w:val="22"/>
          <w:u w:val="single"/>
        </w:rPr>
      </w:pPr>
      <w:r w:rsidRPr="001C4864">
        <w:rPr>
          <w:rFonts w:ascii="Verdana" w:hAnsi="Verdana"/>
          <w:sz w:val="22"/>
          <w:szCs w:val="22"/>
        </w:rPr>
        <w:t>отключении смежных участков;</w:t>
      </w:r>
    </w:p>
    <w:p w:rsidR="00685C08" w:rsidRPr="001C4864" w:rsidRDefault="00685C08" w:rsidP="00064559">
      <w:pPr>
        <w:numPr>
          <w:ilvl w:val="0"/>
          <w:numId w:val="8"/>
        </w:numPr>
        <w:tabs>
          <w:tab w:val="clear" w:pos="72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b/>
          <w:sz w:val="22"/>
          <w:szCs w:val="22"/>
          <w:u w:val="single"/>
        </w:rPr>
      </w:pPr>
      <w:r w:rsidRPr="001C4864">
        <w:rPr>
          <w:rFonts w:ascii="Verdana" w:hAnsi="Verdana"/>
          <w:sz w:val="22"/>
          <w:szCs w:val="22"/>
        </w:rPr>
        <w:t>требуемых технических и материальных ресурсах;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left" w:pos="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персонале задействованном в работе;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left" w:pos="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мер</w:t>
      </w:r>
      <w:r w:rsidR="008B0B7A">
        <w:rPr>
          <w:rFonts w:ascii="Verdana" w:hAnsi="Verdana"/>
          <w:sz w:val="22"/>
          <w:szCs w:val="22"/>
        </w:rPr>
        <w:t>ах</w:t>
      </w:r>
      <w:r w:rsidRPr="001C4864">
        <w:rPr>
          <w:rFonts w:ascii="Verdana" w:hAnsi="Verdana"/>
          <w:sz w:val="22"/>
          <w:szCs w:val="22"/>
        </w:rPr>
        <w:t xml:space="preserve"> безопасности (ООС и ТБ) при проведении работ;</w:t>
      </w:r>
    </w:p>
    <w:p w:rsidR="00E64BBA" w:rsidRPr="001C4864" w:rsidRDefault="00E64BBA" w:rsidP="00064559">
      <w:pPr>
        <w:numPr>
          <w:ilvl w:val="0"/>
          <w:numId w:val="8"/>
        </w:numPr>
        <w:tabs>
          <w:tab w:val="clear" w:pos="720"/>
          <w:tab w:val="left" w:pos="0"/>
          <w:tab w:val="num" w:pos="1260"/>
        </w:tabs>
        <w:spacing w:before="120" w:after="120"/>
        <w:ind w:left="1260" w:hanging="54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лицах, ответственных за ее подготовку и проведение.</w:t>
      </w:r>
    </w:p>
    <w:p w:rsidR="00E64BBA" w:rsidRPr="001C4864" w:rsidRDefault="00E64BBA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 xml:space="preserve">На основании Дефектных ведомостей </w:t>
      </w:r>
      <w:r w:rsidR="00DC4323" w:rsidRPr="001C4864">
        <w:rPr>
          <w:rFonts w:ascii="Verdana" w:hAnsi="Verdana"/>
          <w:sz w:val="22"/>
          <w:szCs w:val="22"/>
        </w:rPr>
        <w:t xml:space="preserve">и </w:t>
      </w:r>
      <w:r w:rsidRPr="001C4864">
        <w:rPr>
          <w:rFonts w:ascii="Verdana" w:hAnsi="Verdana"/>
          <w:sz w:val="22"/>
          <w:szCs w:val="22"/>
        </w:rPr>
        <w:t xml:space="preserve">Графика проведения ППР службой главного механика </w:t>
      </w:r>
      <w:r w:rsidR="00DC4323" w:rsidRPr="001C4864">
        <w:rPr>
          <w:rFonts w:ascii="Verdana" w:hAnsi="Verdana"/>
          <w:sz w:val="22"/>
          <w:szCs w:val="22"/>
        </w:rPr>
        <w:t xml:space="preserve">ежемесячно оформляется заявка (в соответствии с Процедурой </w:t>
      </w:r>
      <w:r w:rsidR="00DC4323" w:rsidRPr="001C4864">
        <w:rPr>
          <w:rFonts w:ascii="Verdana" w:hAnsi="Verdana"/>
          <w:sz w:val="22"/>
          <w:szCs w:val="22"/>
          <w:lang w:val="en-US"/>
        </w:rPr>
        <w:t>FIN</w:t>
      </w:r>
      <w:r w:rsidR="00DC4323" w:rsidRPr="001C4864">
        <w:rPr>
          <w:rFonts w:ascii="Verdana" w:hAnsi="Verdana"/>
          <w:sz w:val="22"/>
          <w:szCs w:val="22"/>
        </w:rPr>
        <w:t>.04.01 «Закупки и складской учет») на приобретение соответствующих материально-технических ресурсов, а также привлечения соответствующих специализированных подрядных организаций на проведение ППР.</w:t>
      </w:r>
    </w:p>
    <w:p w:rsidR="00651776" w:rsidRPr="001C4864" w:rsidRDefault="00651776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lastRenderedPageBreak/>
        <w:t xml:space="preserve">Необходимые для проведения ППР материалы и запасные части со склада материально-технического снабжения выписываются материально-ответственным лицом по промыслу в установленном порядке. </w:t>
      </w:r>
    </w:p>
    <w:p w:rsidR="002F5426" w:rsidRPr="001C4864" w:rsidRDefault="002F5426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Контроль готовности к проведению ППР осуществляют промысловые механики.</w:t>
      </w:r>
    </w:p>
    <w:p w:rsidR="00D77DA0" w:rsidRPr="001C4864" w:rsidRDefault="000E5954" w:rsidP="00064559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b/>
          <w:sz w:val="22"/>
          <w:szCs w:val="22"/>
        </w:rPr>
        <w:t>Проведение ППР</w:t>
      </w:r>
      <w:r w:rsidR="002F5426" w:rsidRPr="001C4864">
        <w:rPr>
          <w:rFonts w:ascii="Verdana" w:hAnsi="Verdana"/>
          <w:b/>
          <w:sz w:val="22"/>
          <w:szCs w:val="22"/>
        </w:rPr>
        <w:t xml:space="preserve"> НГПО</w:t>
      </w:r>
    </w:p>
    <w:p w:rsidR="008F2563" w:rsidRPr="001C4864" w:rsidRDefault="00612674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Планово-предупредительные ремонт</w:t>
      </w:r>
      <w:r w:rsidR="008B0B7A">
        <w:rPr>
          <w:rFonts w:ascii="Verdana" w:hAnsi="Verdana"/>
          <w:sz w:val="22"/>
          <w:szCs w:val="22"/>
        </w:rPr>
        <w:t>н</w:t>
      </w:r>
      <w:r w:rsidRPr="001C4864">
        <w:rPr>
          <w:rFonts w:ascii="Verdana" w:hAnsi="Verdana"/>
          <w:sz w:val="22"/>
          <w:szCs w:val="22"/>
        </w:rPr>
        <w:t>ы</w:t>
      </w:r>
      <w:r w:rsidR="008B0B7A">
        <w:rPr>
          <w:rFonts w:ascii="Verdana" w:hAnsi="Verdana"/>
          <w:sz w:val="22"/>
          <w:szCs w:val="22"/>
        </w:rPr>
        <w:t>е работы</w:t>
      </w:r>
      <w:r w:rsidRPr="001C4864">
        <w:rPr>
          <w:rFonts w:ascii="Verdana" w:hAnsi="Verdana"/>
          <w:sz w:val="22"/>
          <w:szCs w:val="22"/>
        </w:rPr>
        <w:t xml:space="preserve"> проводят</w:t>
      </w:r>
      <w:r w:rsidR="008B0B7A">
        <w:rPr>
          <w:rFonts w:ascii="Verdana" w:hAnsi="Verdana"/>
          <w:sz w:val="22"/>
          <w:szCs w:val="22"/>
        </w:rPr>
        <w:t>ся</w:t>
      </w:r>
      <w:r w:rsidRPr="001C4864">
        <w:rPr>
          <w:rFonts w:ascii="Verdana" w:hAnsi="Verdana"/>
          <w:sz w:val="22"/>
          <w:szCs w:val="22"/>
        </w:rPr>
        <w:t xml:space="preserve"> в соответствии с</w:t>
      </w:r>
      <w:r w:rsidR="00C855C4" w:rsidRPr="001C4864">
        <w:rPr>
          <w:rFonts w:ascii="Verdana" w:hAnsi="Verdana"/>
          <w:sz w:val="22"/>
          <w:szCs w:val="22"/>
        </w:rPr>
        <w:t xml:space="preserve"> План</w:t>
      </w:r>
      <w:r w:rsidR="00173EEE" w:rsidRPr="001C4864">
        <w:rPr>
          <w:rFonts w:ascii="Verdana" w:hAnsi="Verdana"/>
          <w:sz w:val="22"/>
          <w:szCs w:val="22"/>
        </w:rPr>
        <w:t>а</w:t>
      </w:r>
      <w:r w:rsidR="00C855C4" w:rsidRPr="001C4864">
        <w:rPr>
          <w:rFonts w:ascii="Verdana" w:hAnsi="Verdana"/>
          <w:sz w:val="22"/>
          <w:szCs w:val="22"/>
        </w:rPr>
        <w:t>м</w:t>
      </w:r>
      <w:r w:rsidR="00173EEE" w:rsidRPr="001C4864">
        <w:rPr>
          <w:rFonts w:ascii="Verdana" w:hAnsi="Verdana"/>
          <w:sz w:val="22"/>
          <w:szCs w:val="22"/>
        </w:rPr>
        <w:t>и</w:t>
      </w:r>
      <w:r w:rsidR="00C855C4" w:rsidRPr="001C4864">
        <w:rPr>
          <w:rFonts w:ascii="Verdana" w:hAnsi="Verdana"/>
          <w:sz w:val="22"/>
          <w:szCs w:val="22"/>
        </w:rPr>
        <w:t xml:space="preserve"> проведения ППР </w:t>
      </w:r>
      <w:r w:rsidR="008F2563" w:rsidRPr="001C4864">
        <w:rPr>
          <w:rFonts w:ascii="Verdana" w:hAnsi="Verdana"/>
          <w:sz w:val="22"/>
          <w:szCs w:val="22"/>
        </w:rPr>
        <w:t>силами собственных ремонтных бригад или с привлечением подрядных организаций.</w:t>
      </w:r>
    </w:p>
    <w:p w:rsidR="009C40A8" w:rsidRPr="001C4864" w:rsidRDefault="00173EEE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bCs/>
          <w:sz w:val="22"/>
          <w:szCs w:val="22"/>
        </w:rPr>
        <w:t xml:space="preserve">При проведении ППР </w:t>
      </w:r>
      <w:r w:rsidR="009C40A8" w:rsidRPr="001C4864">
        <w:rPr>
          <w:rFonts w:ascii="Verdana" w:hAnsi="Verdana"/>
          <w:bCs/>
          <w:sz w:val="22"/>
          <w:szCs w:val="22"/>
        </w:rPr>
        <w:t xml:space="preserve">НГПО </w:t>
      </w:r>
      <w:r w:rsidRPr="001C4864">
        <w:rPr>
          <w:rFonts w:ascii="Verdana" w:hAnsi="Verdana"/>
          <w:bCs/>
          <w:sz w:val="22"/>
          <w:szCs w:val="22"/>
        </w:rPr>
        <w:t xml:space="preserve">руководствуются </w:t>
      </w:r>
      <w:r w:rsidR="009C40A8" w:rsidRPr="001C4864">
        <w:rPr>
          <w:rFonts w:ascii="Verdana" w:hAnsi="Verdana"/>
          <w:bCs/>
          <w:sz w:val="22"/>
          <w:szCs w:val="22"/>
        </w:rPr>
        <w:t xml:space="preserve">Правилами безопасности в нефтегазодобывающей промышленности Республики </w:t>
      </w:r>
      <w:r w:rsidR="00507247">
        <w:rPr>
          <w:rFonts w:ascii="Verdana" w:hAnsi="Verdana"/>
          <w:bCs/>
          <w:sz w:val="22"/>
          <w:szCs w:val="22"/>
        </w:rPr>
        <w:t>Казахстан</w:t>
      </w:r>
      <w:r w:rsidR="009C40A8" w:rsidRPr="001C4864">
        <w:rPr>
          <w:rFonts w:ascii="Verdana" w:hAnsi="Verdana"/>
          <w:bCs/>
          <w:sz w:val="22"/>
          <w:szCs w:val="22"/>
        </w:rPr>
        <w:t>, Техническими инструкциями заводов изготовителей по обслуживанию, эксплуатации и ремонту НГПО</w:t>
      </w:r>
      <w:r w:rsidRPr="001C4864">
        <w:rPr>
          <w:rFonts w:ascii="Verdana" w:hAnsi="Verdana"/>
          <w:bCs/>
          <w:sz w:val="22"/>
          <w:szCs w:val="22"/>
        </w:rPr>
        <w:t>, инструкциями по безопасному проведению газоопасных и огневых работ</w:t>
      </w:r>
      <w:r w:rsidR="002A6524" w:rsidRPr="001C4864">
        <w:rPr>
          <w:rFonts w:ascii="Verdana" w:hAnsi="Verdana"/>
          <w:bCs/>
          <w:sz w:val="22"/>
          <w:szCs w:val="22"/>
        </w:rPr>
        <w:t xml:space="preserve">, а также инструкциями по текущему и капитальному ремонту НГПО </w:t>
      </w:r>
      <w:r w:rsidR="002A6524" w:rsidRPr="001C4864">
        <w:rPr>
          <w:rFonts w:ascii="Verdana" w:hAnsi="Verdana"/>
          <w:sz w:val="22"/>
          <w:szCs w:val="22"/>
        </w:rPr>
        <w:t>(</w:t>
      </w:r>
      <w:r w:rsidR="002A6524" w:rsidRPr="001C4864">
        <w:rPr>
          <w:rFonts w:ascii="Verdana" w:hAnsi="Verdana"/>
          <w:sz w:val="22"/>
          <w:szCs w:val="22"/>
          <w:lang w:val="en-US"/>
        </w:rPr>
        <w:t>OPS</w:t>
      </w:r>
      <w:r w:rsidR="002A6524" w:rsidRPr="001C4864">
        <w:rPr>
          <w:rFonts w:ascii="Verdana" w:hAnsi="Verdana"/>
          <w:sz w:val="22"/>
          <w:szCs w:val="22"/>
        </w:rPr>
        <w:t>.05.09.05)</w:t>
      </w:r>
      <w:r w:rsidRPr="001C4864">
        <w:rPr>
          <w:rFonts w:ascii="Verdana" w:hAnsi="Verdana"/>
          <w:bCs/>
          <w:sz w:val="22"/>
          <w:szCs w:val="22"/>
        </w:rPr>
        <w:t>.</w:t>
      </w:r>
    </w:p>
    <w:p w:rsidR="00173EEE" w:rsidRPr="001C4864" w:rsidRDefault="00173EEE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bCs/>
          <w:sz w:val="22"/>
          <w:szCs w:val="22"/>
        </w:rPr>
        <w:t>До начала проведения ППР Менеджер промысла письменно уведомляет Менеджера по производству о готовности к проведению ППР и получает письменное разрешение на проведение работ.</w:t>
      </w:r>
    </w:p>
    <w:p w:rsidR="001E1479" w:rsidRPr="001C4864" w:rsidRDefault="00173EEE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bCs/>
          <w:sz w:val="22"/>
          <w:szCs w:val="22"/>
        </w:rPr>
        <w:t xml:space="preserve">Разрешение, на проведение </w:t>
      </w:r>
      <w:r w:rsidR="00E570B9" w:rsidRPr="001C4864">
        <w:rPr>
          <w:rFonts w:ascii="Verdana" w:hAnsi="Verdana"/>
          <w:bCs/>
          <w:sz w:val="22"/>
          <w:szCs w:val="22"/>
        </w:rPr>
        <w:t xml:space="preserve">специальных </w:t>
      </w:r>
      <w:r w:rsidRPr="001C4864">
        <w:rPr>
          <w:rFonts w:ascii="Verdana" w:hAnsi="Verdana"/>
          <w:bCs/>
          <w:sz w:val="22"/>
          <w:szCs w:val="22"/>
        </w:rPr>
        <w:t>работ, выдается в соответствии с процедурой «</w:t>
      </w:r>
      <w:r w:rsidRPr="001C4864">
        <w:rPr>
          <w:rFonts w:ascii="Verdana" w:hAnsi="Verdana"/>
          <w:sz w:val="22"/>
          <w:szCs w:val="22"/>
        </w:rPr>
        <w:t>Оформление, согласование и утверждение разрешений на проведение специальных работ» (</w:t>
      </w:r>
      <w:r w:rsidRPr="001C4864">
        <w:rPr>
          <w:rFonts w:ascii="Verdana" w:hAnsi="Verdana"/>
          <w:sz w:val="22"/>
          <w:szCs w:val="22"/>
          <w:lang w:val="en-US"/>
        </w:rPr>
        <w:t>HSE</w:t>
      </w:r>
      <w:r w:rsidRPr="001C4864">
        <w:rPr>
          <w:rFonts w:ascii="Verdana" w:hAnsi="Verdana"/>
          <w:sz w:val="22"/>
          <w:szCs w:val="22"/>
        </w:rPr>
        <w:t>.01.08)</w:t>
      </w:r>
      <w:r w:rsidR="001E1479" w:rsidRPr="001C4864">
        <w:rPr>
          <w:rFonts w:ascii="Verdana" w:hAnsi="Verdana"/>
          <w:sz w:val="22"/>
          <w:szCs w:val="22"/>
        </w:rPr>
        <w:t>.</w:t>
      </w:r>
    </w:p>
    <w:p w:rsidR="00173EEE" w:rsidRPr="001C4864" w:rsidRDefault="00E570B9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Проведенны</w:t>
      </w:r>
      <w:r w:rsidR="00EF7437" w:rsidRPr="001C4864">
        <w:rPr>
          <w:rFonts w:ascii="Verdana" w:hAnsi="Verdana"/>
          <w:sz w:val="22"/>
          <w:szCs w:val="22"/>
        </w:rPr>
        <w:t>й</w:t>
      </w:r>
      <w:r w:rsidRPr="001C4864">
        <w:rPr>
          <w:rFonts w:ascii="Verdana" w:hAnsi="Verdana"/>
          <w:sz w:val="22"/>
          <w:szCs w:val="22"/>
        </w:rPr>
        <w:t xml:space="preserve"> </w:t>
      </w:r>
      <w:r w:rsidR="00EF7437" w:rsidRPr="001C4864">
        <w:rPr>
          <w:rFonts w:ascii="Verdana" w:hAnsi="Verdana"/>
          <w:sz w:val="22"/>
          <w:szCs w:val="22"/>
        </w:rPr>
        <w:t xml:space="preserve">ППР фиксируются </w:t>
      </w:r>
      <w:r w:rsidR="008D4A51">
        <w:rPr>
          <w:rFonts w:ascii="Verdana" w:hAnsi="Verdana"/>
          <w:sz w:val="22"/>
          <w:szCs w:val="22"/>
        </w:rPr>
        <w:t xml:space="preserve">в </w:t>
      </w:r>
      <w:r w:rsidR="00EF7437" w:rsidRPr="001C4864">
        <w:rPr>
          <w:rFonts w:ascii="Verdana" w:hAnsi="Verdana"/>
          <w:bCs/>
          <w:sz w:val="22"/>
          <w:szCs w:val="22"/>
        </w:rPr>
        <w:t>Технологических Карточках оборудования</w:t>
      </w:r>
      <w:r w:rsidR="00E3779F" w:rsidRPr="001C4864">
        <w:rPr>
          <w:rFonts w:ascii="Verdana" w:hAnsi="Verdana"/>
          <w:bCs/>
          <w:sz w:val="22"/>
          <w:szCs w:val="22"/>
        </w:rPr>
        <w:t xml:space="preserve"> </w:t>
      </w:r>
      <w:r w:rsidR="00E3779F" w:rsidRPr="001C4864">
        <w:rPr>
          <w:rFonts w:ascii="Verdana" w:hAnsi="Verdana"/>
          <w:sz w:val="22"/>
          <w:szCs w:val="22"/>
        </w:rPr>
        <w:t>службой главного механика.</w:t>
      </w:r>
    </w:p>
    <w:p w:rsidR="004A0E44" w:rsidRPr="001C4864" w:rsidRDefault="00EF7437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 xml:space="preserve">По окончании ППР </w:t>
      </w:r>
      <w:r w:rsidR="00086522" w:rsidRPr="001C4864">
        <w:rPr>
          <w:rFonts w:ascii="Verdana" w:hAnsi="Verdana"/>
          <w:sz w:val="22"/>
          <w:szCs w:val="22"/>
        </w:rPr>
        <w:t xml:space="preserve">составляются Акты </w:t>
      </w:r>
      <w:r w:rsidR="00E27735">
        <w:rPr>
          <w:rFonts w:ascii="Verdana" w:hAnsi="Verdana"/>
          <w:sz w:val="22"/>
          <w:szCs w:val="22"/>
        </w:rPr>
        <w:t xml:space="preserve">о </w:t>
      </w:r>
      <w:r w:rsidR="00086522" w:rsidRPr="001C4864">
        <w:rPr>
          <w:rFonts w:ascii="Verdana" w:hAnsi="Verdana"/>
          <w:sz w:val="22"/>
          <w:szCs w:val="22"/>
        </w:rPr>
        <w:t>выполнени</w:t>
      </w:r>
      <w:r w:rsidR="00E27735">
        <w:rPr>
          <w:rFonts w:ascii="Verdana" w:hAnsi="Verdana"/>
          <w:sz w:val="22"/>
          <w:szCs w:val="22"/>
        </w:rPr>
        <w:t>и</w:t>
      </w:r>
      <w:r w:rsidR="00086522" w:rsidRPr="001C4864">
        <w:rPr>
          <w:rFonts w:ascii="Verdana" w:hAnsi="Verdana"/>
          <w:sz w:val="22"/>
          <w:szCs w:val="22"/>
        </w:rPr>
        <w:t xml:space="preserve"> ППР (</w:t>
      </w:r>
      <w:r w:rsidR="00086522" w:rsidRPr="001C4864">
        <w:rPr>
          <w:rFonts w:ascii="Verdana" w:hAnsi="Verdana"/>
          <w:sz w:val="22"/>
          <w:szCs w:val="22"/>
          <w:lang w:val="en-US"/>
        </w:rPr>
        <w:t>OPS</w:t>
      </w:r>
      <w:r w:rsidR="00086522" w:rsidRPr="001C4864">
        <w:rPr>
          <w:rFonts w:ascii="Verdana" w:hAnsi="Verdana"/>
          <w:sz w:val="22"/>
          <w:szCs w:val="22"/>
        </w:rPr>
        <w:t>.05.09.0</w:t>
      </w:r>
      <w:r w:rsidR="002A6524" w:rsidRPr="001C4864">
        <w:rPr>
          <w:rFonts w:ascii="Verdana" w:hAnsi="Verdana"/>
          <w:sz w:val="22"/>
          <w:szCs w:val="22"/>
        </w:rPr>
        <w:t>6</w:t>
      </w:r>
      <w:r w:rsidR="00086522" w:rsidRPr="001C4864">
        <w:rPr>
          <w:rFonts w:ascii="Verdana" w:hAnsi="Verdana"/>
          <w:sz w:val="22"/>
          <w:szCs w:val="22"/>
        </w:rPr>
        <w:t>) с указанием использованны</w:t>
      </w:r>
      <w:r w:rsidR="00037650" w:rsidRPr="001C4864">
        <w:rPr>
          <w:rFonts w:ascii="Verdana" w:hAnsi="Verdana"/>
          <w:sz w:val="22"/>
          <w:szCs w:val="22"/>
        </w:rPr>
        <w:t>х материалов и запасных частей</w:t>
      </w:r>
      <w:r w:rsidR="009A44C0" w:rsidRPr="001C4864">
        <w:rPr>
          <w:rFonts w:ascii="Verdana" w:hAnsi="Verdana"/>
          <w:sz w:val="22"/>
          <w:szCs w:val="22"/>
        </w:rPr>
        <w:t xml:space="preserve"> и техники</w:t>
      </w:r>
      <w:r w:rsidR="00037650" w:rsidRPr="001C4864">
        <w:rPr>
          <w:rFonts w:ascii="Verdana" w:hAnsi="Verdana"/>
          <w:sz w:val="22"/>
          <w:szCs w:val="22"/>
        </w:rPr>
        <w:t xml:space="preserve"> в 2-х экземплярах</w:t>
      </w:r>
      <w:r w:rsidR="00086522" w:rsidRPr="001C4864">
        <w:rPr>
          <w:rFonts w:ascii="Verdana" w:hAnsi="Verdana"/>
          <w:sz w:val="22"/>
          <w:szCs w:val="22"/>
        </w:rPr>
        <w:t>.</w:t>
      </w:r>
      <w:r w:rsidR="00037650" w:rsidRPr="001C4864">
        <w:rPr>
          <w:rFonts w:ascii="Verdana" w:hAnsi="Verdana"/>
          <w:sz w:val="22"/>
          <w:szCs w:val="22"/>
        </w:rPr>
        <w:t xml:space="preserve"> Акты являются основанием для списания установленных узлов и использованных материалов</w:t>
      </w:r>
      <w:r w:rsidR="008F5762" w:rsidRPr="001C4864">
        <w:rPr>
          <w:rFonts w:ascii="Verdana" w:hAnsi="Verdana"/>
          <w:sz w:val="22"/>
          <w:szCs w:val="22"/>
        </w:rPr>
        <w:t xml:space="preserve"> в соответствии с процедурой Списание товарно-материальных ценностей (</w:t>
      </w:r>
      <w:r w:rsidR="008F5762" w:rsidRPr="001C4864">
        <w:rPr>
          <w:rFonts w:ascii="Verdana" w:hAnsi="Verdana"/>
          <w:sz w:val="22"/>
          <w:szCs w:val="22"/>
          <w:lang w:val="en-US"/>
        </w:rPr>
        <w:t>FIN</w:t>
      </w:r>
      <w:r w:rsidR="008F5762" w:rsidRPr="001C4864">
        <w:rPr>
          <w:rFonts w:ascii="Verdana" w:hAnsi="Verdana"/>
          <w:sz w:val="22"/>
          <w:szCs w:val="22"/>
        </w:rPr>
        <w:t>.03.10)</w:t>
      </w:r>
      <w:r w:rsidR="00037650" w:rsidRPr="001C4864">
        <w:rPr>
          <w:rFonts w:ascii="Verdana" w:hAnsi="Verdana"/>
          <w:sz w:val="22"/>
          <w:szCs w:val="22"/>
        </w:rPr>
        <w:t xml:space="preserve">. Один экземпляр Акта остается </w:t>
      </w:r>
      <w:r w:rsidR="009A44C0" w:rsidRPr="001C4864">
        <w:rPr>
          <w:rFonts w:ascii="Verdana" w:hAnsi="Verdana"/>
          <w:sz w:val="22"/>
          <w:szCs w:val="22"/>
        </w:rPr>
        <w:t>на промысле и хранится в отдельной папке службы механиков</w:t>
      </w:r>
      <w:r w:rsidR="00037650" w:rsidRPr="001C4864">
        <w:rPr>
          <w:rFonts w:ascii="Verdana" w:hAnsi="Verdana"/>
          <w:sz w:val="22"/>
          <w:szCs w:val="22"/>
        </w:rPr>
        <w:t xml:space="preserve">, второй </w:t>
      </w:r>
      <w:r w:rsidR="009A44C0" w:rsidRPr="001C4864">
        <w:rPr>
          <w:rFonts w:ascii="Verdana" w:hAnsi="Verdana"/>
          <w:sz w:val="22"/>
          <w:szCs w:val="22"/>
        </w:rPr>
        <w:t xml:space="preserve">экземпляр прилагается к ежемесячному </w:t>
      </w:r>
      <w:r w:rsidR="004A0E44" w:rsidRPr="001C4864">
        <w:rPr>
          <w:rFonts w:ascii="Verdana" w:hAnsi="Verdana"/>
          <w:sz w:val="22"/>
          <w:szCs w:val="22"/>
        </w:rPr>
        <w:t>О</w:t>
      </w:r>
      <w:r w:rsidR="00037650" w:rsidRPr="001C4864">
        <w:rPr>
          <w:rFonts w:ascii="Verdana" w:hAnsi="Verdana"/>
          <w:sz w:val="22"/>
          <w:szCs w:val="22"/>
        </w:rPr>
        <w:t>тчет</w:t>
      </w:r>
      <w:r w:rsidR="009A44C0" w:rsidRPr="001C4864">
        <w:rPr>
          <w:rFonts w:ascii="Verdana" w:hAnsi="Verdana"/>
          <w:sz w:val="22"/>
          <w:szCs w:val="22"/>
        </w:rPr>
        <w:t>у</w:t>
      </w:r>
      <w:r w:rsidR="00037650" w:rsidRPr="001C4864">
        <w:rPr>
          <w:rFonts w:ascii="Verdana" w:hAnsi="Verdana"/>
          <w:sz w:val="22"/>
          <w:szCs w:val="22"/>
        </w:rPr>
        <w:t xml:space="preserve"> списани</w:t>
      </w:r>
      <w:r w:rsidR="004A0E44" w:rsidRPr="001C4864">
        <w:rPr>
          <w:rFonts w:ascii="Verdana" w:hAnsi="Verdana"/>
          <w:sz w:val="22"/>
          <w:szCs w:val="22"/>
        </w:rPr>
        <w:t>я</w:t>
      </w:r>
      <w:r w:rsidR="00037650" w:rsidRPr="001C4864">
        <w:rPr>
          <w:rFonts w:ascii="Verdana" w:hAnsi="Verdana"/>
          <w:sz w:val="22"/>
          <w:szCs w:val="22"/>
        </w:rPr>
        <w:t xml:space="preserve"> материально-технических ресурсов</w:t>
      </w:r>
      <w:r w:rsidR="004A0E44" w:rsidRPr="001C4864">
        <w:rPr>
          <w:rFonts w:ascii="Verdana" w:hAnsi="Verdana"/>
          <w:sz w:val="22"/>
          <w:szCs w:val="22"/>
        </w:rPr>
        <w:t xml:space="preserve"> </w:t>
      </w:r>
      <w:r w:rsidR="00E15B09" w:rsidRPr="001C4864">
        <w:rPr>
          <w:rFonts w:ascii="Verdana" w:hAnsi="Verdana"/>
          <w:sz w:val="22"/>
          <w:szCs w:val="22"/>
        </w:rPr>
        <w:t>материально-ответственного лица</w:t>
      </w:r>
      <w:r w:rsidR="00037650" w:rsidRPr="001C4864">
        <w:rPr>
          <w:rFonts w:ascii="Verdana" w:hAnsi="Verdana"/>
          <w:sz w:val="22"/>
          <w:szCs w:val="22"/>
        </w:rPr>
        <w:t>.</w:t>
      </w:r>
    </w:p>
    <w:p w:rsidR="00E3779F" w:rsidRPr="001C4864" w:rsidRDefault="00E3779F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 xml:space="preserve">Если работы выполнялись силами подрядной организации, то Акт выполнения ППР составляется в 3-х экземплярах, один экземпляр остается у подрядчика. </w:t>
      </w:r>
      <w:r w:rsidR="00C116A5" w:rsidRPr="001C4864">
        <w:rPr>
          <w:rFonts w:ascii="Verdana" w:hAnsi="Verdana"/>
          <w:sz w:val="22"/>
          <w:szCs w:val="22"/>
        </w:rPr>
        <w:t xml:space="preserve">Кроме того, </w:t>
      </w:r>
      <w:r w:rsidRPr="001C4864">
        <w:rPr>
          <w:rFonts w:ascii="Verdana" w:hAnsi="Verdana"/>
          <w:sz w:val="22"/>
          <w:szCs w:val="22"/>
        </w:rPr>
        <w:t>в установленные контрактом сроки подрядчик представляет компании Акт выполненных работ и Счет-фактуру</w:t>
      </w:r>
      <w:r w:rsidR="00C116A5" w:rsidRPr="001C4864">
        <w:rPr>
          <w:rFonts w:ascii="Verdana" w:hAnsi="Verdana"/>
          <w:sz w:val="22"/>
          <w:szCs w:val="22"/>
        </w:rPr>
        <w:t xml:space="preserve"> на оплату</w:t>
      </w:r>
      <w:r w:rsidRPr="001C4864">
        <w:rPr>
          <w:rFonts w:ascii="Verdana" w:hAnsi="Verdana"/>
          <w:sz w:val="22"/>
          <w:szCs w:val="22"/>
        </w:rPr>
        <w:t>.</w:t>
      </w:r>
    </w:p>
    <w:p w:rsidR="001E1479" w:rsidRPr="001C4864" w:rsidRDefault="001E1479" w:rsidP="00064559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b/>
          <w:sz w:val="22"/>
          <w:szCs w:val="22"/>
        </w:rPr>
        <w:t>Испытание и пуск в эксплуатацию оборудования</w:t>
      </w:r>
    </w:p>
    <w:p w:rsidR="00E3779F" w:rsidRPr="001C4864" w:rsidRDefault="00064559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Работы,</w:t>
      </w:r>
      <w:r w:rsidR="00E3779F" w:rsidRPr="001C4864">
        <w:rPr>
          <w:rFonts w:ascii="Verdana" w:hAnsi="Verdana"/>
          <w:sz w:val="22"/>
          <w:szCs w:val="22"/>
        </w:rPr>
        <w:t xml:space="preserve"> связанные с испытанием оборудования, трубопроводов и</w:t>
      </w:r>
      <w:r w:rsidR="008509F3">
        <w:rPr>
          <w:rFonts w:ascii="Verdana" w:hAnsi="Verdana"/>
          <w:sz w:val="22"/>
          <w:szCs w:val="22"/>
        </w:rPr>
        <w:t xml:space="preserve"> </w:t>
      </w:r>
      <w:r w:rsidR="00E3779F" w:rsidRPr="001C4864">
        <w:rPr>
          <w:rFonts w:ascii="Verdana" w:hAnsi="Verdana"/>
          <w:sz w:val="22"/>
          <w:szCs w:val="22"/>
        </w:rPr>
        <w:t>т</w:t>
      </w:r>
      <w:r w:rsidR="008509F3">
        <w:rPr>
          <w:rFonts w:ascii="Verdana" w:hAnsi="Verdana"/>
          <w:sz w:val="22"/>
          <w:szCs w:val="22"/>
        </w:rPr>
        <w:t>.</w:t>
      </w:r>
      <w:r w:rsidR="00E3779F" w:rsidRPr="001C4864">
        <w:rPr>
          <w:rFonts w:ascii="Verdana" w:hAnsi="Verdana"/>
          <w:sz w:val="22"/>
          <w:szCs w:val="22"/>
        </w:rPr>
        <w:t>п.</w:t>
      </w:r>
      <w:r w:rsidR="00E3779F" w:rsidRPr="001C4864">
        <w:rPr>
          <w:rFonts w:ascii="Verdana" w:hAnsi="Verdana"/>
          <w:bCs/>
          <w:sz w:val="22"/>
          <w:szCs w:val="22"/>
        </w:rPr>
        <w:t xml:space="preserve"> по окончании ППР, производятся по специальным планам на проведение данных работ (</w:t>
      </w:r>
      <w:r w:rsidR="00E3779F" w:rsidRPr="001C4864">
        <w:rPr>
          <w:rFonts w:ascii="Verdana" w:hAnsi="Verdana"/>
          <w:bCs/>
          <w:sz w:val="22"/>
          <w:szCs w:val="22"/>
          <w:lang w:val="en-US"/>
        </w:rPr>
        <w:t>OPS</w:t>
      </w:r>
      <w:r w:rsidR="00E3779F" w:rsidRPr="001C4864">
        <w:rPr>
          <w:rFonts w:ascii="Verdana" w:hAnsi="Verdana"/>
          <w:bCs/>
          <w:sz w:val="22"/>
          <w:szCs w:val="22"/>
        </w:rPr>
        <w:t xml:space="preserve"> 05.09.0</w:t>
      </w:r>
      <w:r w:rsidR="002A6524" w:rsidRPr="001C4864">
        <w:rPr>
          <w:rFonts w:ascii="Verdana" w:hAnsi="Verdana"/>
          <w:bCs/>
          <w:sz w:val="22"/>
          <w:szCs w:val="22"/>
        </w:rPr>
        <w:t>7</w:t>
      </w:r>
      <w:r w:rsidR="00E3779F" w:rsidRPr="001C4864">
        <w:rPr>
          <w:rFonts w:ascii="Verdana" w:hAnsi="Verdana"/>
          <w:bCs/>
          <w:sz w:val="22"/>
          <w:szCs w:val="22"/>
        </w:rPr>
        <w:t>)</w:t>
      </w:r>
      <w:r w:rsidR="0057129E" w:rsidRPr="001C4864">
        <w:rPr>
          <w:rFonts w:ascii="Verdana" w:hAnsi="Verdana"/>
          <w:bCs/>
          <w:sz w:val="22"/>
          <w:szCs w:val="22"/>
        </w:rPr>
        <w:t xml:space="preserve"> План испытания НГПО</w:t>
      </w:r>
      <w:r w:rsidR="00E3779F" w:rsidRPr="001C4864">
        <w:rPr>
          <w:rFonts w:ascii="Verdana" w:hAnsi="Verdana"/>
          <w:bCs/>
          <w:sz w:val="22"/>
          <w:szCs w:val="22"/>
        </w:rPr>
        <w:t>.</w:t>
      </w:r>
    </w:p>
    <w:p w:rsidR="008D4A51" w:rsidRPr="001C4864" w:rsidRDefault="00E3779F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bCs/>
          <w:sz w:val="22"/>
          <w:szCs w:val="22"/>
        </w:rPr>
        <w:t>План испытания (гидравлические испытания и т.п</w:t>
      </w:r>
      <w:r w:rsidR="00C116A5" w:rsidRPr="001C4864">
        <w:rPr>
          <w:rFonts w:ascii="Verdana" w:hAnsi="Verdana"/>
          <w:bCs/>
          <w:sz w:val="22"/>
          <w:szCs w:val="22"/>
        </w:rPr>
        <w:t>.</w:t>
      </w:r>
      <w:r w:rsidRPr="001C4864">
        <w:rPr>
          <w:rFonts w:ascii="Verdana" w:hAnsi="Verdana"/>
          <w:bCs/>
          <w:sz w:val="22"/>
          <w:szCs w:val="22"/>
        </w:rPr>
        <w:t xml:space="preserve">) </w:t>
      </w:r>
      <w:r w:rsidR="00C116A5" w:rsidRPr="001C4864">
        <w:rPr>
          <w:rFonts w:ascii="Verdana" w:hAnsi="Verdana"/>
          <w:bCs/>
          <w:sz w:val="22"/>
          <w:szCs w:val="22"/>
        </w:rPr>
        <w:t xml:space="preserve">оформляется </w:t>
      </w:r>
      <w:r w:rsidR="008D4A51">
        <w:rPr>
          <w:rFonts w:ascii="Verdana" w:hAnsi="Verdana"/>
          <w:bCs/>
          <w:sz w:val="22"/>
          <w:szCs w:val="22"/>
        </w:rPr>
        <w:t xml:space="preserve">в 2-х экземплярах </w:t>
      </w:r>
      <w:r w:rsidR="00C116A5" w:rsidRPr="001C4864">
        <w:rPr>
          <w:rFonts w:ascii="Verdana" w:hAnsi="Verdana"/>
          <w:bCs/>
          <w:sz w:val="22"/>
          <w:szCs w:val="22"/>
        </w:rPr>
        <w:t xml:space="preserve">службой главного механика совместно с промысловой службой и утверждается </w:t>
      </w:r>
      <w:r w:rsidR="00507247">
        <w:rPr>
          <w:rFonts w:ascii="Verdana" w:hAnsi="Verdana"/>
          <w:bCs/>
          <w:sz w:val="22"/>
          <w:szCs w:val="22"/>
        </w:rPr>
        <w:t>Операционным Директором</w:t>
      </w:r>
      <w:r w:rsidR="00C116A5" w:rsidRPr="001C4864">
        <w:rPr>
          <w:rFonts w:ascii="Verdana" w:hAnsi="Verdana"/>
          <w:bCs/>
          <w:sz w:val="22"/>
          <w:szCs w:val="22"/>
        </w:rPr>
        <w:t>.</w:t>
      </w:r>
      <w:r w:rsidR="008D4A51" w:rsidRPr="008D4A51">
        <w:rPr>
          <w:rFonts w:ascii="Verdana" w:hAnsi="Verdana"/>
          <w:bCs/>
          <w:sz w:val="22"/>
          <w:szCs w:val="22"/>
        </w:rPr>
        <w:t xml:space="preserve"> </w:t>
      </w:r>
      <w:r w:rsidR="008D4A51">
        <w:rPr>
          <w:rFonts w:ascii="Verdana" w:hAnsi="Verdana"/>
          <w:bCs/>
          <w:sz w:val="22"/>
          <w:szCs w:val="22"/>
        </w:rPr>
        <w:t>Один экземпляр подшивается к исполнительной документации НГПО, а второй хранится в отдельной папке на промысле</w:t>
      </w:r>
      <w:r w:rsidR="008D4A51" w:rsidRPr="001C4864">
        <w:rPr>
          <w:rFonts w:ascii="Verdana" w:hAnsi="Verdana"/>
          <w:sz w:val="22"/>
          <w:szCs w:val="22"/>
        </w:rPr>
        <w:t xml:space="preserve">.  </w:t>
      </w:r>
    </w:p>
    <w:p w:rsidR="00E3779F" w:rsidRPr="001C4864" w:rsidRDefault="00C116A5" w:rsidP="00064559">
      <w:pPr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>По завершени</w:t>
      </w:r>
      <w:r w:rsidR="004200FF">
        <w:rPr>
          <w:rFonts w:ascii="Verdana" w:hAnsi="Verdana"/>
          <w:sz w:val="22"/>
          <w:szCs w:val="22"/>
        </w:rPr>
        <w:t>и</w:t>
      </w:r>
      <w:r w:rsidRPr="001C4864">
        <w:rPr>
          <w:rFonts w:ascii="Verdana" w:hAnsi="Verdana"/>
          <w:sz w:val="22"/>
          <w:szCs w:val="22"/>
        </w:rPr>
        <w:t xml:space="preserve"> </w:t>
      </w:r>
      <w:r w:rsidR="00E3779F" w:rsidRPr="001C4864">
        <w:rPr>
          <w:rFonts w:ascii="Verdana" w:hAnsi="Verdana"/>
          <w:sz w:val="22"/>
          <w:szCs w:val="22"/>
        </w:rPr>
        <w:t>Испытани</w:t>
      </w:r>
      <w:r w:rsidRPr="001C4864">
        <w:rPr>
          <w:rFonts w:ascii="Verdana" w:hAnsi="Verdana"/>
          <w:sz w:val="22"/>
          <w:szCs w:val="22"/>
        </w:rPr>
        <w:t>я</w:t>
      </w:r>
      <w:r w:rsidR="00E3779F" w:rsidRPr="001C4864">
        <w:rPr>
          <w:rFonts w:ascii="Verdana" w:hAnsi="Verdana"/>
          <w:sz w:val="22"/>
          <w:szCs w:val="22"/>
        </w:rPr>
        <w:t xml:space="preserve"> НГП оборудования </w:t>
      </w:r>
      <w:r w:rsidRPr="001C4864">
        <w:rPr>
          <w:rFonts w:ascii="Verdana" w:hAnsi="Verdana"/>
          <w:sz w:val="22"/>
          <w:szCs w:val="22"/>
        </w:rPr>
        <w:t>оформляется акт испытания (</w:t>
      </w:r>
      <w:r w:rsidRPr="001C4864">
        <w:rPr>
          <w:rFonts w:ascii="Verdana" w:hAnsi="Verdana"/>
          <w:bCs/>
          <w:sz w:val="22"/>
          <w:szCs w:val="22"/>
          <w:lang w:val="en-US"/>
        </w:rPr>
        <w:t>OPS</w:t>
      </w:r>
      <w:r w:rsidRPr="001C4864">
        <w:rPr>
          <w:rFonts w:ascii="Verdana" w:hAnsi="Verdana"/>
          <w:bCs/>
          <w:sz w:val="22"/>
          <w:szCs w:val="22"/>
        </w:rPr>
        <w:t xml:space="preserve"> 05.09.0</w:t>
      </w:r>
      <w:r w:rsidR="002A6524" w:rsidRPr="001C4864">
        <w:rPr>
          <w:rFonts w:ascii="Verdana" w:hAnsi="Verdana"/>
          <w:bCs/>
          <w:sz w:val="22"/>
          <w:szCs w:val="22"/>
        </w:rPr>
        <w:t>8</w:t>
      </w:r>
      <w:r w:rsidRPr="001C4864">
        <w:rPr>
          <w:rFonts w:ascii="Verdana" w:hAnsi="Verdana"/>
          <w:bCs/>
          <w:sz w:val="22"/>
          <w:szCs w:val="22"/>
        </w:rPr>
        <w:t>) в 2-х экзем</w:t>
      </w:r>
      <w:r w:rsidR="00354B80" w:rsidRPr="001C4864">
        <w:rPr>
          <w:rFonts w:ascii="Verdana" w:hAnsi="Verdana"/>
          <w:bCs/>
          <w:sz w:val="22"/>
          <w:szCs w:val="22"/>
        </w:rPr>
        <w:t>п</w:t>
      </w:r>
      <w:r w:rsidRPr="001C4864">
        <w:rPr>
          <w:rFonts w:ascii="Verdana" w:hAnsi="Verdana"/>
          <w:bCs/>
          <w:sz w:val="22"/>
          <w:szCs w:val="22"/>
        </w:rPr>
        <w:t>лярах</w:t>
      </w:r>
      <w:r w:rsidR="008D4A51">
        <w:rPr>
          <w:rFonts w:ascii="Verdana" w:hAnsi="Verdana"/>
          <w:bCs/>
          <w:sz w:val="22"/>
          <w:szCs w:val="22"/>
        </w:rPr>
        <w:t xml:space="preserve">. Один экземпляр </w:t>
      </w:r>
      <w:r w:rsidR="008D4A51">
        <w:rPr>
          <w:rFonts w:ascii="Verdana" w:hAnsi="Verdana"/>
          <w:bCs/>
          <w:sz w:val="22"/>
          <w:szCs w:val="22"/>
        </w:rPr>
        <w:lastRenderedPageBreak/>
        <w:t>подшивается к исполнительной документации НГПО, а второй хранится в отдельной папке на промысле</w:t>
      </w:r>
      <w:r w:rsidR="00E3779F" w:rsidRPr="001C4864">
        <w:rPr>
          <w:rFonts w:ascii="Verdana" w:hAnsi="Verdana"/>
          <w:sz w:val="22"/>
          <w:szCs w:val="22"/>
        </w:rPr>
        <w:t xml:space="preserve">.  </w:t>
      </w:r>
    </w:p>
    <w:p w:rsidR="00D273EC" w:rsidRPr="001C4864" w:rsidRDefault="008F2563" w:rsidP="00064559">
      <w:pPr>
        <w:spacing w:before="120" w:after="120"/>
        <w:jc w:val="both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</w:rPr>
        <w:t xml:space="preserve"> </w:t>
      </w:r>
    </w:p>
    <w:p w:rsidR="00E33788" w:rsidRPr="001C4864" w:rsidRDefault="00E33788" w:rsidP="00064559">
      <w:pPr>
        <w:pStyle w:val="Title"/>
        <w:numPr>
          <w:ilvl w:val="0"/>
          <w:numId w:val="1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b/>
          <w:sz w:val="22"/>
          <w:szCs w:val="22"/>
        </w:rPr>
        <w:t>Ответственность за правильную организацию подготовки и проведения ППР</w:t>
      </w:r>
    </w:p>
    <w:p w:rsidR="002A6524" w:rsidRPr="001C4864" w:rsidRDefault="00354B80" w:rsidP="00064559">
      <w:pPr>
        <w:pStyle w:val="Title"/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noProof/>
          <w:sz w:val="22"/>
          <w:szCs w:val="22"/>
        </w:rPr>
      </w:pPr>
      <w:r w:rsidRPr="001C4864">
        <w:rPr>
          <w:rFonts w:ascii="Verdana" w:hAnsi="Verdana"/>
          <w:noProof/>
          <w:sz w:val="22"/>
          <w:szCs w:val="22"/>
        </w:rPr>
        <w:t>М</w:t>
      </w:r>
      <w:r w:rsidR="00E33788" w:rsidRPr="001C4864">
        <w:rPr>
          <w:rFonts w:ascii="Verdana" w:hAnsi="Verdana"/>
          <w:noProof/>
          <w:sz w:val="22"/>
          <w:szCs w:val="22"/>
        </w:rPr>
        <w:t>еханик</w:t>
      </w:r>
      <w:r w:rsidRPr="001C4864">
        <w:rPr>
          <w:rFonts w:ascii="Verdana" w:hAnsi="Verdana"/>
          <w:noProof/>
          <w:sz w:val="22"/>
          <w:szCs w:val="22"/>
        </w:rPr>
        <w:t>и</w:t>
      </w:r>
      <w:r w:rsidR="00E33788" w:rsidRPr="001C4864">
        <w:rPr>
          <w:rFonts w:ascii="Verdana" w:hAnsi="Verdana"/>
          <w:noProof/>
          <w:sz w:val="22"/>
          <w:szCs w:val="22"/>
        </w:rPr>
        <w:t xml:space="preserve"> промысла нес</w:t>
      </w:r>
      <w:r w:rsidRPr="001C4864">
        <w:rPr>
          <w:rFonts w:ascii="Verdana" w:hAnsi="Verdana"/>
          <w:noProof/>
          <w:sz w:val="22"/>
          <w:szCs w:val="22"/>
        </w:rPr>
        <w:t>у</w:t>
      </w:r>
      <w:r w:rsidR="00E33788" w:rsidRPr="001C4864">
        <w:rPr>
          <w:rFonts w:ascii="Verdana" w:hAnsi="Verdana"/>
          <w:noProof/>
          <w:sz w:val="22"/>
          <w:szCs w:val="22"/>
        </w:rPr>
        <w:t xml:space="preserve">т ответственность за </w:t>
      </w:r>
      <w:r w:rsidRPr="001C4864">
        <w:rPr>
          <w:rFonts w:ascii="Verdana" w:hAnsi="Verdana"/>
          <w:noProof/>
          <w:sz w:val="22"/>
          <w:szCs w:val="22"/>
        </w:rPr>
        <w:t>своевременное оформление и ведение документов по формам указанным выше.</w:t>
      </w:r>
    </w:p>
    <w:p w:rsidR="002A6524" w:rsidRPr="001C4864" w:rsidRDefault="002A6524" w:rsidP="00064559">
      <w:pPr>
        <w:pStyle w:val="Title"/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noProof/>
          <w:sz w:val="22"/>
          <w:szCs w:val="22"/>
        </w:rPr>
      </w:pPr>
      <w:r w:rsidRPr="001C4864">
        <w:rPr>
          <w:rFonts w:ascii="Verdana" w:hAnsi="Verdana"/>
          <w:noProof/>
          <w:sz w:val="22"/>
          <w:szCs w:val="22"/>
        </w:rPr>
        <w:t xml:space="preserve">Менеджер промысла несет ответственность за правильное и своевременное проведение </w:t>
      </w:r>
      <w:r w:rsidR="00282E9E" w:rsidRPr="001C4864">
        <w:rPr>
          <w:rFonts w:ascii="Verdana" w:hAnsi="Verdana"/>
          <w:noProof/>
          <w:sz w:val="22"/>
          <w:szCs w:val="22"/>
        </w:rPr>
        <w:t>ППР</w:t>
      </w:r>
      <w:r w:rsidRPr="001C4864">
        <w:rPr>
          <w:rFonts w:ascii="Verdana" w:hAnsi="Verdana"/>
          <w:noProof/>
          <w:sz w:val="22"/>
          <w:szCs w:val="22"/>
        </w:rPr>
        <w:t xml:space="preserve"> в соответствии с графиками и обеспечивает контроль материально-технического обеспечения.</w:t>
      </w:r>
    </w:p>
    <w:p w:rsidR="00282E9E" w:rsidRPr="001C4864" w:rsidRDefault="002A6524" w:rsidP="00064559">
      <w:pPr>
        <w:pStyle w:val="Title"/>
        <w:numPr>
          <w:ilvl w:val="1"/>
          <w:numId w:val="1"/>
        </w:numPr>
        <w:tabs>
          <w:tab w:val="clear" w:pos="1428"/>
          <w:tab w:val="num" w:pos="720"/>
        </w:tabs>
        <w:spacing w:before="120" w:after="120"/>
        <w:ind w:left="720"/>
        <w:jc w:val="both"/>
        <w:rPr>
          <w:rFonts w:ascii="Verdana" w:hAnsi="Verdana"/>
          <w:noProof/>
          <w:sz w:val="22"/>
          <w:szCs w:val="22"/>
        </w:rPr>
      </w:pPr>
      <w:r w:rsidRPr="001C4864">
        <w:rPr>
          <w:rFonts w:ascii="Verdana" w:hAnsi="Verdana"/>
          <w:noProof/>
          <w:sz w:val="22"/>
          <w:szCs w:val="22"/>
        </w:rPr>
        <w:t xml:space="preserve">Общий контроль по организации и проведению ППР НГПО </w:t>
      </w:r>
      <w:r w:rsidR="00282E9E" w:rsidRPr="001C4864">
        <w:rPr>
          <w:rFonts w:ascii="Verdana" w:hAnsi="Verdana"/>
          <w:noProof/>
          <w:sz w:val="22"/>
          <w:szCs w:val="22"/>
        </w:rPr>
        <w:t>возлагается на менеджера по производству.</w:t>
      </w:r>
    </w:p>
    <w:p w:rsidR="00E33788" w:rsidRPr="001C4864" w:rsidRDefault="00E33788" w:rsidP="00064559">
      <w:pPr>
        <w:pStyle w:val="Title"/>
        <w:numPr>
          <w:ilvl w:val="0"/>
          <w:numId w:val="1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1C4864">
        <w:rPr>
          <w:rFonts w:ascii="Verdana" w:hAnsi="Verdana"/>
          <w:b/>
          <w:noProof/>
          <w:sz w:val="22"/>
          <w:szCs w:val="22"/>
        </w:rPr>
        <w:t>Исключения</w:t>
      </w:r>
    </w:p>
    <w:p w:rsidR="00E33788" w:rsidRPr="001C4864" w:rsidRDefault="00E33788" w:rsidP="00064559">
      <w:pPr>
        <w:spacing w:before="120" w:after="120"/>
        <w:jc w:val="both"/>
        <w:rPr>
          <w:rFonts w:ascii="Verdana" w:eastAsia="Batang" w:hAnsi="Verdana"/>
          <w:sz w:val="22"/>
          <w:szCs w:val="22"/>
        </w:rPr>
      </w:pPr>
      <w:r w:rsidRPr="001C4864">
        <w:rPr>
          <w:rFonts w:ascii="Verdana" w:eastAsia="Batang" w:hAnsi="Verdana"/>
          <w:sz w:val="22"/>
          <w:szCs w:val="22"/>
        </w:rPr>
        <w:t xml:space="preserve">Исключения из настоящей процедуры  допускаются только с разрешения </w:t>
      </w:r>
      <w:r w:rsidR="00507247">
        <w:rPr>
          <w:rFonts w:ascii="Verdana" w:eastAsia="Batang" w:hAnsi="Verdana"/>
          <w:sz w:val="22"/>
          <w:szCs w:val="22"/>
        </w:rPr>
        <w:t>Операционного Директора</w:t>
      </w:r>
      <w:r w:rsidRPr="001C4864">
        <w:rPr>
          <w:rFonts w:ascii="Verdana" w:eastAsia="Batang" w:hAnsi="Verdana"/>
          <w:sz w:val="22"/>
          <w:szCs w:val="22"/>
        </w:rPr>
        <w:t>.</w:t>
      </w:r>
    </w:p>
    <w:p w:rsidR="00E33788" w:rsidRPr="001C4864" w:rsidRDefault="00E33788" w:rsidP="00064559">
      <w:pPr>
        <w:spacing w:before="120" w:after="120"/>
        <w:jc w:val="both"/>
        <w:rPr>
          <w:rFonts w:ascii="Verdana" w:hAnsi="Verdana"/>
          <w:noProof/>
          <w:sz w:val="22"/>
          <w:szCs w:val="22"/>
        </w:rPr>
      </w:pPr>
      <w:r w:rsidRPr="001C4864">
        <w:rPr>
          <w:rFonts w:ascii="Verdana" w:hAnsi="Verdana"/>
          <w:b/>
          <w:noProof/>
          <w:sz w:val="22"/>
          <w:szCs w:val="22"/>
        </w:rPr>
        <w:t xml:space="preserve">11.0 </w:t>
      </w:r>
      <w:r w:rsidRPr="001C4864">
        <w:rPr>
          <w:rFonts w:ascii="Verdana" w:eastAsia="Batang" w:hAnsi="Verdana"/>
          <w:b/>
          <w:bCs/>
          <w:sz w:val="22"/>
          <w:szCs w:val="22"/>
        </w:rPr>
        <w:t>Дата вступления в действие</w:t>
      </w:r>
    </w:p>
    <w:p w:rsidR="00E33788" w:rsidRPr="001C4864" w:rsidRDefault="00E33788" w:rsidP="00064559">
      <w:pPr>
        <w:spacing w:before="120" w:after="120"/>
        <w:jc w:val="both"/>
        <w:rPr>
          <w:rFonts w:ascii="Verdana" w:eastAsia="Batang" w:hAnsi="Verdana"/>
          <w:sz w:val="22"/>
          <w:szCs w:val="22"/>
        </w:rPr>
      </w:pPr>
      <w:r w:rsidRPr="001C4864">
        <w:rPr>
          <w:rFonts w:ascii="Verdana" w:hAnsi="Verdana"/>
          <w:noProof/>
          <w:sz w:val="22"/>
          <w:szCs w:val="22"/>
        </w:rPr>
        <w:t xml:space="preserve">Данная процедура </w:t>
      </w:r>
      <w:r w:rsidR="007C2A06" w:rsidRPr="001C4864">
        <w:rPr>
          <w:rFonts w:ascii="Verdana" w:hAnsi="Verdana"/>
          <w:noProof/>
          <w:sz w:val="22"/>
          <w:szCs w:val="22"/>
        </w:rPr>
        <w:t>в</w:t>
      </w:r>
      <w:r w:rsidRPr="001C4864">
        <w:rPr>
          <w:rFonts w:ascii="Verdana" w:hAnsi="Verdana"/>
          <w:noProof/>
          <w:sz w:val="22"/>
          <w:szCs w:val="22"/>
        </w:rPr>
        <w:t>ступает</w:t>
      </w:r>
      <w:r w:rsidR="007C2A06" w:rsidRPr="001C4864">
        <w:rPr>
          <w:rFonts w:ascii="Verdana" w:hAnsi="Verdana"/>
          <w:noProof/>
          <w:sz w:val="22"/>
          <w:szCs w:val="22"/>
        </w:rPr>
        <w:t xml:space="preserve"> </w:t>
      </w:r>
      <w:r w:rsidRPr="001C4864">
        <w:rPr>
          <w:rFonts w:ascii="Verdana" w:hAnsi="Verdana"/>
          <w:noProof/>
          <w:sz w:val="22"/>
          <w:szCs w:val="22"/>
        </w:rPr>
        <w:t xml:space="preserve">в действие с </w:t>
      </w:r>
      <w:r w:rsidR="00507247">
        <w:rPr>
          <w:rFonts w:ascii="Verdana" w:hAnsi="Verdana"/>
          <w:noProof/>
          <w:sz w:val="22"/>
          <w:szCs w:val="22"/>
        </w:rPr>
        <w:t>__ 20__</w:t>
      </w:r>
      <w:r w:rsidRPr="001C4864">
        <w:rPr>
          <w:rFonts w:ascii="Verdana" w:hAnsi="Verdana"/>
          <w:noProof/>
          <w:sz w:val="22"/>
          <w:szCs w:val="22"/>
        </w:rPr>
        <w:t xml:space="preserve"> г.</w:t>
      </w:r>
    </w:p>
    <w:p w:rsidR="00E33788" w:rsidRPr="001C4864" w:rsidRDefault="00E33788" w:rsidP="00064559">
      <w:pPr>
        <w:spacing w:before="120" w:after="120"/>
        <w:jc w:val="both"/>
        <w:rPr>
          <w:rFonts w:ascii="Verdana" w:hAnsi="Verdana"/>
          <w:noProof/>
          <w:sz w:val="22"/>
          <w:szCs w:val="22"/>
        </w:rPr>
      </w:pPr>
      <w:r w:rsidRPr="001C4864">
        <w:rPr>
          <w:rFonts w:ascii="Verdana" w:hAnsi="Verdana"/>
          <w:b/>
          <w:noProof/>
          <w:sz w:val="22"/>
          <w:szCs w:val="22"/>
        </w:rPr>
        <w:t xml:space="preserve">12.0 </w:t>
      </w:r>
      <w:r w:rsidRPr="001C4864">
        <w:rPr>
          <w:rFonts w:ascii="Verdana" w:eastAsia="Batang" w:hAnsi="Verdana"/>
          <w:b/>
          <w:bCs/>
          <w:sz w:val="22"/>
          <w:szCs w:val="22"/>
        </w:rPr>
        <w:t>Истечение срока действия/пересмотр</w:t>
      </w:r>
    </w:p>
    <w:p w:rsidR="00E33788" w:rsidRPr="001C4864" w:rsidRDefault="00E33788" w:rsidP="00064559">
      <w:pPr>
        <w:spacing w:before="120" w:after="120"/>
        <w:jc w:val="both"/>
        <w:rPr>
          <w:rFonts w:ascii="Verdana" w:hAnsi="Verdana"/>
          <w:noProof/>
          <w:sz w:val="22"/>
          <w:szCs w:val="22"/>
        </w:rPr>
      </w:pPr>
      <w:r w:rsidRPr="001C4864">
        <w:rPr>
          <w:rFonts w:ascii="Verdana" w:eastAsia="Batang" w:hAnsi="Verdana"/>
          <w:sz w:val="22"/>
          <w:szCs w:val="22"/>
        </w:rPr>
        <w:t>Положения настоящей процедуры пересматриваются раз в 3 года, либо когда Комитет по рассмотрению политик сочтет это необходимым</w:t>
      </w:r>
      <w:r w:rsidRPr="001C4864">
        <w:rPr>
          <w:rFonts w:ascii="Verdana" w:hAnsi="Verdana"/>
          <w:noProof/>
          <w:sz w:val="22"/>
          <w:szCs w:val="22"/>
        </w:rPr>
        <w:t>.</w:t>
      </w:r>
    </w:p>
    <w:p w:rsidR="00E33788" w:rsidRPr="001C4864" w:rsidRDefault="00E33788" w:rsidP="00064559">
      <w:pPr>
        <w:spacing w:before="120" w:after="120"/>
        <w:rPr>
          <w:rFonts w:ascii="Verdana" w:eastAsia="Batang" w:hAnsi="Verdana"/>
          <w:b/>
          <w:bCs/>
          <w:sz w:val="22"/>
          <w:szCs w:val="22"/>
        </w:rPr>
      </w:pPr>
      <w:r w:rsidRPr="001C4864">
        <w:rPr>
          <w:rFonts w:ascii="Verdana" w:eastAsia="Batang" w:hAnsi="Verdana"/>
          <w:b/>
          <w:bCs/>
          <w:sz w:val="22"/>
          <w:szCs w:val="22"/>
        </w:rPr>
        <w:t xml:space="preserve">13.0 </w:t>
      </w:r>
      <w:r w:rsidRPr="001C4864">
        <w:rPr>
          <w:rFonts w:ascii="Verdana" w:eastAsia="Batang" w:hAnsi="Verdana"/>
          <w:b/>
          <w:sz w:val="22"/>
          <w:szCs w:val="22"/>
        </w:rPr>
        <w:t>Куратор</w:t>
      </w:r>
    </w:p>
    <w:p w:rsidR="00E33788" w:rsidRPr="001C4864" w:rsidRDefault="00507247" w:rsidP="00064559">
      <w:pPr>
        <w:spacing w:before="120" w:after="120"/>
        <w:jc w:val="both"/>
        <w:rPr>
          <w:rFonts w:ascii="Verdana" w:eastAsia="Batang" w:hAnsi="Verdana"/>
          <w:sz w:val="22"/>
          <w:szCs w:val="22"/>
        </w:rPr>
      </w:pPr>
      <w:r>
        <w:rPr>
          <w:rFonts w:ascii="Verdana" w:eastAsia="Batang" w:hAnsi="Verdana"/>
          <w:sz w:val="22"/>
          <w:szCs w:val="22"/>
        </w:rPr>
        <w:t>О</w:t>
      </w:r>
      <w:r>
        <w:rPr>
          <w:rFonts w:ascii="Verdana" w:eastAsia="Batang" w:hAnsi="Verdana"/>
          <w:sz w:val="22"/>
          <w:szCs w:val="22"/>
        </w:rPr>
        <w:t>перационный</w:t>
      </w:r>
      <w:r>
        <w:rPr>
          <w:rFonts w:ascii="Verdana" w:eastAsia="Batang" w:hAnsi="Verdana"/>
          <w:sz w:val="22"/>
          <w:szCs w:val="22"/>
        </w:rPr>
        <w:t xml:space="preserve"> Д</w:t>
      </w:r>
      <w:r>
        <w:rPr>
          <w:rFonts w:ascii="Verdana" w:eastAsia="Batang" w:hAnsi="Verdana"/>
          <w:sz w:val="22"/>
          <w:szCs w:val="22"/>
        </w:rPr>
        <w:t>иректор</w:t>
      </w:r>
      <w:r w:rsidR="00E33788" w:rsidRPr="001C4864">
        <w:rPr>
          <w:rFonts w:ascii="Verdana" w:eastAsia="Batang" w:hAnsi="Verdana"/>
          <w:sz w:val="22"/>
          <w:szCs w:val="22"/>
        </w:rPr>
        <w:t>.</w:t>
      </w:r>
    </w:p>
    <w:p w:rsidR="00E33788" w:rsidRPr="001C4864" w:rsidRDefault="00E33788" w:rsidP="00064559">
      <w:pPr>
        <w:spacing w:before="120" w:after="120"/>
        <w:rPr>
          <w:rFonts w:ascii="Verdana" w:eastAsia="Batang" w:hAnsi="Verdana"/>
          <w:sz w:val="22"/>
          <w:szCs w:val="22"/>
        </w:rPr>
      </w:pPr>
    </w:p>
    <w:p w:rsidR="00E33788" w:rsidRPr="001C4864" w:rsidRDefault="00E33788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2A6524" w:rsidRPr="001C4864" w:rsidRDefault="002A6524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</w:p>
    <w:p w:rsidR="00E33788" w:rsidRPr="001C4864" w:rsidRDefault="00E33788" w:rsidP="00064559">
      <w:pPr>
        <w:tabs>
          <w:tab w:val="num" w:pos="0"/>
        </w:tabs>
        <w:spacing w:before="120" w:after="120"/>
        <w:rPr>
          <w:rFonts w:ascii="Verdana" w:hAnsi="Verdana"/>
          <w:b/>
        </w:rPr>
      </w:pPr>
      <w:r w:rsidRPr="001C4864">
        <w:rPr>
          <w:rFonts w:ascii="Verdana" w:hAnsi="Verdana"/>
          <w:b/>
        </w:rPr>
        <w:t>ПРИЛОЖЕНИЯ</w:t>
      </w:r>
    </w:p>
    <w:p w:rsidR="002A6524" w:rsidRPr="001C4864" w:rsidRDefault="002A6524" w:rsidP="008509F3">
      <w:pPr>
        <w:tabs>
          <w:tab w:val="num" w:pos="0"/>
        </w:tabs>
        <w:spacing w:before="120" w:after="120"/>
        <w:rPr>
          <w:rFonts w:ascii="Verdana" w:hAnsi="Verdana"/>
          <w:b/>
        </w:rPr>
      </w:pPr>
      <w:r w:rsidRPr="001C4864">
        <w:rPr>
          <w:rFonts w:ascii="Verdana" w:hAnsi="Verdana"/>
          <w:sz w:val="22"/>
          <w:szCs w:val="22"/>
          <w:lang w:val="en-US"/>
        </w:rPr>
        <w:t>OPS</w:t>
      </w:r>
      <w:r w:rsidRPr="001C4864">
        <w:rPr>
          <w:rFonts w:ascii="Verdana" w:hAnsi="Verdana"/>
          <w:sz w:val="22"/>
          <w:szCs w:val="22"/>
        </w:rPr>
        <w:t>.05.09.01</w:t>
      </w:r>
      <w:r w:rsidRPr="001C4864">
        <w:rPr>
          <w:rFonts w:ascii="Verdana" w:hAnsi="Verdana"/>
          <w:sz w:val="22"/>
          <w:szCs w:val="22"/>
        </w:rPr>
        <w:tab/>
        <w:t>Технологическая Карточка оборудования</w:t>
      </w:r>
    </w:p>
    <w:p w:rsidR="002A6524" w:rsidRPr="001C4864" w:rsidRDefault="002A6524" w:rsidP="008509F3">
      <w:pPr>
        <w:tabs>
          <w:tab w:val="num" w:pos="0"/>
        </w:tabs>
        <w:spacing w:before="120" w:after="120"/>
        <w:rPr>
          <w:rFonts w:ascii="Verdana" w:hAnsi="Verdana"/>
          <w:b/>
        </w:rPr>
      </w:pPr>
      <w:r w:rsidRPr="001C4864">
        <w:rPr>
          <w:rFonts w:ascii="Verdana" w:hAnsi="Verdana"/>
          <w:sz w:val="22"/>
          <w:szCs w:val="22"/>
          <w:lang w:val="en-US"/>
        </w:rPr>
        <w:t>OPS</w:t>
      </w:r>
      <w:r w:rsidRPr="001C4864">
        <w:rPr>
          <w:rFonts w:ascii="Verdana" w:hAnsi="Verdana"/>
          <w:sz w:val="22"/>
          <w:szCs w:val="22"/>
        </w:rPr>
        <w:t>.05.09.02</w:t>
      </w:r>
      <w:r w:rsidRPr="001C4864">
        <w:rPr>
          <w:rFonts w:ascii="Verdana" w:hAnsi="Verdana"/>
          <w:sz w:val="22"/>
          <w:szCs w:val="22"/>
        </w:rPr>
        <w:tab/>
        <w:t>График проведения ППР НГПО</w:t>
      </w:r>
    </w:p>
    <w:p w:rsidR="00E33788" w:rsidRPr="001C4864" w:rsidRDefault="002A6524" w:rsidP="008509F3">
      <w:pPr>
        <w:tabs>
          <w:tab w:val="num" w:pos="0"/>
        </w:tabs>
        <w:spacing w:before="120" w:after="120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  <w:lang w:val="en-US"/>
        </w:rPr>
        <w:t>OPS</w:t>
      </w:r>
      <w:r w:rsidRPr="001C4864">
        <w:rPr>
          <w:rFonts w:ascii="Verdana" w:hAnsi="Verdana"/>
          <w:sz w:val="22"/>
          <w:szCs w:val="22"/>
        </w:rPr>
        <w:t>.05.09.03</w:t>
      </w:r>
      <w:r w:rsidR="0057129E" w:rsidRPr="001C4864">
        <w:rPr>
          <w:rFonts w:ascii="Verdana" w:hAnsi="Verdana"/>
          <w:sz w:val="22"/>
          <w:szCs w:val="22"/>
        </w:rPr>
        <w:tab/>
        <w:t>Дефектная ведомость</w:t>
      </w:r>
    </w:p>
    <w:p w:rsidR="002A6524" w:rsidRPr="001C4864" w:rsidRDefault="002A6524" w:rsidP="008509F3">
      <w:pPr>
        <w:tabs>
          <w:tab w:val="num" w:pos="0"/>
        </w:tabs>
        <w:spacing w:before="120" w:after="120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  <w:lang w:val="en-US"/>
        </w:rPr>
        <w:t>OPS</w:t>
      </w:r>
      <w:r w:rsidRPr="001C4864">
        <w:rPr>
          <w:rFonts w:ascii="Verdana" w:hAnsi="Verdana"/>
          <w:sz w:val="22"/>
          <w:szCs w:val="22"/>
        </w:rPr>
        <w:t>.05.09.04</w:t>
      </w:r>
      <w:r w:rsidR="0057129E" w:rsidRPr="001C4864">
        <w:rPr>
          <w:rFonts w:ascii="Verdana" w:hAnsi="Verdana"/>
          <w:sz w:val="22"/>
          <w:szCs w:val="22"/>
        </w:rPr>
        <w:tab/>
        <w:t>План проведения ППР</w:t>
      </w:r>
    </w:p>
    <w:p w:rsidR="002A6524" w:rsidRPr="001C4864" w:rsidRDefault="002A6524" w:rsidP="008509F3">
      <w:pPr>
        <w:tabs>
          <w:tab w:val="num" w:pos="0"/>
        </w:tabs>
        <w:spacing w:before="120" w:after="120"/>
        <w:ind w:left="2124" w:hanging="2124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  <w:lang w:val="en-US"/>
        </w:rPr>
        <w:t>OPS</w:t>
      </w:r>
      <w:r w:rsidRPr="001C4864">
        <w:rPr>
          <w:rFonts w:ascii="Verdana" w:hAnsi="Verdana"/>
          <w:sz w:val="22"/>
          <w:szCs w:val="22"/>
        </w:rPr>
        <w:t>.05.09.05</w:t>
      </w:r>
      <w:r w:rsidR="0057129E" w:rsidRPr="001C4864">
        <w:rPr>
          <w:rFonts w:ascii="Verdana" w:hAnsi="Verdana"/>
          <w:sz w:val="22"/>
          <w:szCs w:val="22"/>
        </w:rPr>
        <w:tab/>
        <w:t>Инструкции</w:t>
      </w:r>
      <w:r w:rsidR="0057129E" w:rsidRPr="001C4864">
        <w:rPr>
          <w:rFonts w:ascii="Verdana" w:hAnsi="Verdana"/>
          <w:b/>
          <w:sz w:val="22"/>
          <w:szCs w:val="22"/>
        </w:rPr>
        <w:t xml:space="preserve"> </w:t>
      </w:r>
      <w:r w:rsidR="0057129E" w:rsidRPr="001C4864">
        <w:rPr>
          <w:rFonts w:ascii="Verdana" w:hAnsi="Verdana"/>
          <w:sz w:val="22"/>
          <w:szCs w:val="22"/>
        </w:rPr>
        <w:t>по текущему и капитальному ремонту промыслового оборудования</w:t>
      </w:r>
    </w:p>
    <w:p w:rsidR="002A6524" w:rsidRPr="001C4864" w:rsidRDefault="002A6524" w:rsidP="008509F3">
      <w:pPr>
        <w:tabs>
          <w:tab w:val="num" w:pos="0"/>
        </w:tabs>
        <w:spacing w:before="120" w:after="120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  <w:lang w:val="en-US"/>
        </w:rPr>
        <w:t>OPS</w:t>
      </w:r>
      <w:r w:rsidRPr="001C4864">
        <w:rPr>
          <w:rFonts w:ascii="Verdana" w:hAnsi="Verdana"/>
          <w:sz w:val="22"/>
          <w:szCs w:val="22"/>
        </w:rPr>
        <w:t>.05.09.06</w:t>
      </w:r>
      <w:r w:rsidR="0057129E" w:rsidRPr="001C4864">
        <w:rPr>
          <w:rFonts w:ascii="Verdana" w:hAnsi="Verdana"/>
          <w:sz w:val="22"/>
          <w:szCs w:val="22"/>
        </w:rPr>
        <w:tab/>
        <w:t xml:space="preserve">Акт </w:t>
      </w:r>
      <w:r w:rsidR="00E27735">
        <w:rPr>
          <w:rFonts w:ascii="Verdana" w:hAnsi="Verdana"/>
          <w:sz w:val="22"/>
          <w:szCs w:val="22"/>
        </w:rPr>
        <w:t xml:space="preserve">о </w:t>
      </w:r>
      <w:r w:rsidR="0057129E" w:rsidRPr="001C4864">
        <w:rPr>
          <w:rFonts w:ascii="Verdana" w:hAnsi="Verdana"/>
          <w:sz w:val="22"/>
          <w:szCs w:val="22"/>
        </w:rPr>
        <w:t>выполнени</w:t>
      </w:r>
      <w:r w:rsidR="00E27735">
        <w:rPr>
          <w:rFonts w:ascii="Verdana" w:hAnsi="Verdana"/>
          <w:sz w:val="22"/>
          <w:szCs w:val="22"/>
        </w:rPr>
        <w:t>и</w:t>
      </w:r>
      <w:r w:rsidR="0057129E" w:rsidRPr="001C4864">
        <w:rPr>
          <w:rFonts w:ascii="Verdana" w:hAnsi="Verdana"/>
          <w:sz w:val="22"/>
          <w:szCs w:val="22"/>
        </w:rPr>
        <w:t xml:space="preserve"> ППР</w:t>
      </w:r>
    </w:p>
    <w:p w:rsidR="002A6524" w:rsidRPr="001C4864" w:rsidRDefault="002A6524" w:rsidP="008509F3">
      <w:pPr>
        <w:tabs>
          <w:tab w:val="num" w:pos="0"/>
        </w:tabs>
        <w:spacing w:before="120" w:after="120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  <w:lang w:val="en-US"/>
        </w:rPr>
        <w:t>OPS</w:t>
      </w:r>
      <w:r w:rsidRPr="001C4864">
        <w:rPr>
          <w:rFonts w:ascii="Verdana" w:hAnsi="Verdana"/>
          <w:sz w:val="22"/>
          <w:szCs w:val="22"/>
        </w:rPr>
        <w:t>.05.09.07</w:t>
      </w:r>
      <w:r w:rsidR="0057129E" w:rsidRPr="001C4864">
        <w:rPr>
          <w:rFonts w:ascii="Verdana" w:hAnsi="Verdana"/>
          <w:sz w:val="22"/>
          <w:szCs w:val="22"/>
        </w:rPr>
        <w:tab/>
      </w:r>
      <w:r w:rsidR="0057129E" w:rsidRPr="001C4864">
        <w:rPr>
          <w:rFonts w:ascii="Verdana" w:hAnsi="Verdana"/>
          <w:bCs/>
          <w:sz w:val="22"/>
          <w:szCs w:val="22"/>
        </w:rPr>
        <w:t>План испытания НГПО</w:t>
      </w:r>
    </w:p>
    <w:p w:rsidR="002A6524" w:rsidRPr="001C4864" w:rsidRDefault="002A6524" w:rsidP="008509F3">
      <w:pPr>
        <w:tabs>
          <w:tab w:val="num" w:pos="0"/>
        </w:tabs>
        <w:spacing w:before="120" w:after="120"/>
        <w:rPr>
          <w:rFonts w:ascii="Verdana" w:hAnsi="Verdana"/>
          <w:sz w:val="22"/>
          <w:szCs w:val="22"/>
        </w:rPr>
      </w:pPr>
      <w:r w:rsidRPr="001C4864">
        <w:rPr>
          <w:rFonts w:ascii="Verdana" w:hAnsi="Verdana"/>
          <w:sz w:val="22"/>
          <w:szCs w:val="22"/>
          <w:lang w:val="en-US"/>
        </w:rPr>
        <w:t>OPS</w:t>
      </w:r>
      <w:r w:rsidRPr="001C4864">
        <w:rPr>
          <w:rFonts w:ascii="Verdana" w:hAnsi="Verdana"/>
          <w:sz w:val="22"/>
          <w:szCs w:val="22"/>
        </w:rPr>
        <w:t>.05.09.08</w:t>
      </w:r>
      <w:r w:rsidR="0057129E" w:rsidRPr="001C4864">
        <w:rPr>
          <w:rFonts w:ascii="Verdana" w:hAnsi="Verdana"/>
          <w:sz w:val="22"/>
          <w:szCs w:val="22"/>
        </w:rPr>
        <w:tab/>
        <w:t>Акт испытания НГПО</w:t>
      </w:r>
    </w:p>
    <w:sectPr w:rsidR="002A6524" w:rsidRPr="001C486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11" w:rsidRDefault="00AA3711">
      <w:r>
        <w:separator/>
      </w:r>
    </w:p>
  </w:endnote>
  <w:endnote w:type="continuationSeparator" w:id="0">
    <w:p w:rsidR="00AA3711" w:rsidRDefault="00AA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A0" w:rsidRPr="001C4864" w:rsidRDefault="00BB02A0" w:rsidP="00646AC6">
    <w:pPr>
      <w:pStyle w:val="Footer"/>
      <w:jc w:val="center"/>
      <w:rPr>
        <w:rFonts w:ascii="Verdana" w:hAnsi="Verdana"/>
        <w:sz w:val="22"/>
        <w:szCs w:val="22"/>
      </w:rPr>
    </w:pPr>
    <w:r w:rsidRPr="001C4864">
      <w:rPr>
        <w:rStyle w:val="PageNumber"/>
        <w:rFonts w:ascii="Verdana" w:hAnsi="Verdana"/>
        <w:sz w:val="22"/>
        <w:szCs w:val="22"/>
      </w:rPr>
      <w:fldChar w:fldCharType="begin"/>
    </w:r>
    <w:r w:rsidRPr="001C4864">
      <w:rPr>
        <w:rStyle w:val="PageNumber"/>
        <w:rFonts w:ascii="Verdana" w:hAnsi="Verdana"/>
        <w:sz w:val="22"/>
        <w:szCs w:val="22"/>
      </w:rPr>
      <w:instrText xml:space="preserve"> PAGE </w:instrText>
    </w:r>
    <w:r w:rsidRPr="001C4864">
      <w:rPr>
        <w:rStyle w:val="PageNumber"/>
        <w:rFonts w:ascii="Verdana" w:hAnsi="Verdana"/>
        <w:sz w:val="22"/>
        <w:szCs w:val="22"/>
      </w:rPr>
      <w:fldChar w:fldCharType="separate"/>
    </w:r>
    <w:r w:rsidR="004A67C3">
      <w:rPr>
        <w:rStyle w:val="PageNumber"/>
        <w:rFonts w:ascii="Verdana" w:hAnsi="Verdana"/>
        <w:noProof/>
        <w:sz w:val="22"/>
        <w:szCs w:val="22"/>
      </w:rPr>
      <w:t>1</w:t>
    </w:r>
    <w:r w:rsidRPr="001C4864">
      <w:rPr>
        <w:rStyle w:val="PageNumber"/>
        <w:rFonts w:ascii="Verdana" w:hAnsi="Verdana"/>
        <w:sz w:val="22"/>
        <w:szCs w:val="22"/>
      </w:rPr>
      <w:fldChar w:fldCharType="end"/>
    </w:r>
    <w:r w:rsidRPr="001C4864">
      <w:rPr>
        <w:rStyle w:val="PageNumber"/>
        <w:rFonts w:ascii="Verdana" w:hAnsi="Verdana"/>
        <w:sz w:val="22"/>
        <w:szCs w:val="22"/>
      </w:rPr>
      <w:t>-</w:t>
    </w:r>
    <w:r w:rsidRPr="001C4864">
      <w:rPr>
        <w:rStyle w:val="PageNumber"/>
        <w:rFonts w:ascii="Verdana" w:hAnsi="Verdana"/>
        <w:sz w:val="22"/>
        <w:szCs w:val="22"/>
      </w:rPr>
      <w:fldChar w:fldCharType="begin"/>
    </w:r>
    <w:r w:rsidRPr="001C4864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1C4864">
      <w:rPr>
        <w:rStyle w:val="PageNumber"/>
        <w:rFonts w:ascii="Verdana" w:hAnsi="Verdana"/>
        <w:sz w:val="22"/>
        <w:szCs w:val="22"/>
      </w:rPr>
      <w:fldChar w:fldCharType="separate"/>
    </w:r>
    <w:r w:rsidR="004A67C3">
      <w:rPr>
        <w:rStyle w:val="PageNumber"/>
        <w:rFonts w:ascii="Verdana" w:hAnsi="Verdana"/>
        <w:noProof/>
        <w:sz w:val="22"/>
        <w:szCs w:val="22"/>
      </w:rPr>
      <w:t>6</w:t>
    </w:r>
    <w:r w:rsidRPr="001C4864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11" w:rsidRDefault="00AA3711">
      <w:r>
        <w:separator/>
      </w:r>
    </w:p>
  </w:footnote>
  <w:footnote w:type="continuationSeparator" w:id="0">
    <w:p w:rsidR="00AA3711" w:rsidRDefault="00AA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A0" w:rsidRPr="00646AC6" w:rsidRDefault="00BB02A0" w:rsidP="00646AC6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>.05.09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3AA"/>
    <w:multiLevelType w:val="hybridMultilevel"/>
    <w:tmpl w:val="0BB8D324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DE5"/>
    <w:multiLevelType w:val="multilevel"/>
    <w:tmpl w:val="F4726FC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" w15:restartNumberingAfterBreak="0">
    <w:nsid w:val="22221BA7"/>
    <w:multiLevelType w:val="hybridMultilevel"/>
    <w:tmpl w:val="B2D4F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414CE"/>
    <w:multiLevelType w:val="hybridMultilevel"/>
    <w:tmpl w:val="CE96C9A4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B6EF0"/>
    <w:multiLevelType w:val="hybridMultilevel"/>
    <w:tmpl w:val="746E2B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3B3F74"/>
    <w:multiLevelType w:val="hybridMultilevel"/>
    <w:tmpl w:val="19645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743F7"/>
    <w:multiLevelType w:val="hybridMultilevel"/>
    <w:tmpl w:val="5282B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45662"/>
    <w:multiLevelType w:val="multilevel"/>
    <w:tmpl w:val="5E543B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8" w15:restartNumberingAfterBreak="0">
    <w:nsid w:val="60EF05AA"/>
    <w:multiLevelType w:val="multilevel"/>
    <w:tmpl w:val="706428A4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9" w15:restartNumberingAfterBreak="0">
    <w:nsid w:val="7D9E765C"/>
    <w:multiLevelType w:val="hybridMultilevel"/>
    <w:tmpl w:val="0C94FB98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C6"/>
    <w:rsid w:val="00010E6B"/>
    <w:rsid w:val="00037650"/>
    <w:rsid w:val="00037B61"/>
    <w:rsid w:val="000508D5"/>
    <w:rsid w:val="00061C10"/>
    <w:rsid w:val="00064559"/>
    <w:rsid w:val="000808F9"/>
    <w:rsid w:val="00082528"/>
    <w:rsid w:val="00086522"/>
    <w:rsid w:val="000E5954"/>
    <w:rsid w:val="000F0BAA"/>
    <w:rsid w:val="000F251A"/>
    <w:rsid w:val="000F54FE"/>
    <w:rsid w:val="0011592B"/>
    <w:rsid w:val="001478EC"/>
    <w:rsid w:val="00173EEE"/>
    <w:rsid w:val="001C4864"/>
    <w:rsid w:val="001C4B37"/>
    <w:rsid w:val="001C4CDF"/>
    <w:rsid w:val="001E1479"/>
    <w:rsid w:val="001E3FD2"/>
    <w:rsid w:val="00220BF5"/>
    <w:rsid w:val="0023356D"/>
    <w:rsid w:val="0023367D"/>
    <w:rsid w:val="00234C81"/>
    <w:rsid w:val="00242DB7"/>
    <w:rsid w:val="00261022"/>
    <w:rsid w:val="00282E9E"/>
    <w:rsid w:val="0028791E"/>
    <w:rsid w:val="00293C0A"/>
    <w:rsid w:val="002A610C"/>
    <w:rsid w:val="002A6524"/>
    <w:rsid w:val="002E316C"/>
    <w:rsid w:val="002F5426"/>
    <w:rsid w:val="003030BD"/>
    <w:rsid w:val="003342D3"/>
    <w:rsid w:val="00345D25"/>
    <w:rsid w:val="00354B80"/>
    <w:rsid w:val="00375765"/>
    <w:rsid w:val="003764D2"/>
    <w:rsid w:val="003A41C8"/>
    <w:rsid w:val="003A79A4"/>
    <w:rsid w:val="003B615A"/>
    <w:rsid w:val="003B7136"/>
    <w:rsid w:val="003E481B"/>
    <w:rsid w:val="004200FF"/>
    <w:rsid w:val="00425B29"/>
    <w:rsid w:val="00436957"/>
    <w:rsid w:val="00475327"/>
    <w:rsid w:val="00483E38"/>
    <w:rsid w:val="00495362"/>
    <w:rsid w:val="004A0E44"/>
    <w:rsid w:val="004A67C3"/>
    <w:rsid w:val="004B1A25"/>
    <w:rsid w:val="004B7FF6"/>
    <w:rsid w:val="004D3F78"/>
    <w:rsid w:val="004E76F7"/>
    <w:rsid w:val="004F0E62"/>
    <w:rsid w:val="00507247"/>
    <w:rsid w:val="00524710"/>
    <w:rsid w:val="00557706"/>
    <w:rsid w:val="0057129E"/>
    <w:rsid w:val="00590708"/>
    <w:rsid w:val="005A7CB6"/>
    <w:rsid w:val="005D67CA"/>
    <w:rsid w:val="0060184A"/>
    <w:rsid w:val="006028BF"/>
    <w:rsid w:val="00612674"/>
    <w:rsid w:val="00646AC6"/>
    <w:rsid w:val="00651776"/>
    <w:rsid w:val="00655E13"/>
    <w:rsid w:val="00685C08"/>
    <w:rsid w:val="0069016D"/>
    <w:rsid w:val="0069426E"/>
    <w:rsid w:val="006A4124"/>
    <w:rsid w:val="006D6AE4"/>
    <w:rsid w:val="00705B36"/>
    <w:rsid w:val="00736D48"/>
    <w:rsid w:val="007641D2"/>
    <w:rsid w:val="00771D9C"/>
    <w:rsid w:val="007C2A06"/>
    <w:rsid w:val="007E0F61"/>
    <w:rsid w:val="008043A8"/>
    <w:rsid w:val="00833ABB"/>
    <w:rsid w:val="00843EE8"/>
    <w:rsid w:val="008458F4"/>
    <w:rsid w:val="008509F3"/>
    <w:rsid w:val="008B0B7A"/>
    <w:rsid w:val="008B1D1D"/>
    <w:rsid w:val="008D4A51"/>
    <w:rsid w:val="008F2563"/>
    <w:rsid w:val="008F5762"/>
    <w:rsid w:val="00904504"/>
    <w:rsid w:val="00912B2D"/>
    <w:rsid w:val="00926066"/>
    <w:rsid w:val="00927272"/>
    <w:rsid w:val="009A44C0"/>
    <w:rsid w:val="009C2ED1"/>
    <w:rsid w:val="009C40A8"/>
    <w:rsid w:val="009D297F"/>
    <w:rsid w:val="00A02E86"/>
    <w:rsid w:val="00A9054F"/>
    <w:rsid w:val="00AA3711"/>
    <w:rsid w:val="00AB6000"/>
    <w:rsid w:val="00AC0E75"/>
    <w:rsid w:val="00B01961"/>
    <w:rsid w:val="00B05BAE"/>
    <w:rsid w:val="00B11644"/>
    <w:rsid w:val="00B146D6"/>
    <w:rsid w:val="00B41A00"/>
    <w:rsid w:val="00B635DB"/>
    <w:rsid w:val="00BA4396"/>
    <w:rsid w:val="00BB02A0"/>
    <w:rsid w:val="00C047A0"/>
    <w:rsid w:val="00C116A5"/>
    <w:rsid w:val="00C475A0"/>
    <w:rsid w:val="00C71159"/>
    <w:rsid w:val="00C855C4"/>
    <w:rsid w:val="00C8797D"/>
    <w:rsid w:val="00C97C5F"/>
    <w:rsid w:val="00CB20A4"/>
    <w:rsid w:val="00CB677E"/>
    <w:rsid w:val="00D107EA"/>
    <w:rsid w:val="00D273EC"/>
    <w:rsid w:val="00D34659"/>
    <w:rsid w:val="00D55CE0"/>
    <w:rsid w:val="00D75F2D"/>
    <w:rsid w:val="00D77DA0"/>
    <w:rsid w:val="00DC4323"/>
    <w:rsid w:val="00DD0C45"/>
    <w:rsid w:val="00DE1149"/>
    <w:rsid w:val="00DE510A"/>
    <w:rsid w:val="00DF60C7"/>
    <w:rsid w:val="00E03D60"/>
    <w:rsid w:val="00E15B09"/>
    <w:rsid w:val="00E237A5"/>
    <w:rsid w:val="00E24EA6"/>
    <w:rsid w:val="00E27735"/>
    <w:rsid w:val="00E33788"/>
    <w:rsid w:val="00E3779F"/>
    <w:rsid w:val="00E570B9"/>
    <w:rsid w:val="00E64BBA"/>
    <w:rsid w:val="00E928E3"/>
    <w:rsid w:val="00EF7437"/>
    <w:rsid w:val="00F15394"/>
    <w:rsid w:val="00F20CF8"/>
    <w:rsid w:val="00F81FD5"/>
    <w:rsid w:val="00F87DBA"/>
    <w:rsid w:val="00FB2D45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81BF16-EAD9-4B5D-8647-BA80563C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46AC6"/>
    <w:pPr>
      <w:keepNext/>
      <w:tabs>
        <w:tab w:val="left" w:pos="-720"/>
      </w:tabs>
      <w:suppressAutoHyphens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646AC6"/>
    <w:pPr>
      <w:keepNext/>
      <w:tabs>
        <w:tab w:val="left" w:pos="-720"/>
      </w:tabs>
      <w:suppressAutoHyphens/>
      <w:outlineLvl w:val="1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646AC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46AC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46AC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46AC6"/>
  </w:style>
  <w:style w:type="paragraph" w:customStyle="1" w:styleId="Default">
    <w:name w:val="Default"/>
    <w:rsid w:val="00646AC6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rsid w:val="00E33788"/>
    <w:pPr>
      <w:jc w:val="center"/>
    </w:pPr>
    <w:rPr>
      <w:sz w:val="28"/>
    </w:rPr>
  </w:style>
  <w:style w:type="table" w:styleId="TableGrid">
    <w:name w:val="Table Grid"/>
    <w:basedOn w:val="TableNormal"/>
    <w:rsid w:val="0069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UzPEC ltd</Company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2021-02-05T07:14:00Z</dcterms:created>
  <dcterms:modified xsi:type="dcterms:W3CDTF">2021-02-05T07:14:00Z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